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8B9F8" w14:textId="77777777" w:rsidR="00C61D7C" w:rsidRPr="00BA7DD5" w:rsidRDefault="009C030A" w:rsidP="004229B3">
      <w:pPr>
        <w:pStyle w:val="Title"/>
        <w:pBdr>
          <w:bottom w:val="single" w:sz="4" w:space="1" w:color="auto"/>
        </w:pBdr>
        <w:jc w:val="center"/>
        <w:rPr>
          <w:b/>
          <w:sz w:val="36"/>
          <w:szCs w:val="36"/>
          <w:lang w:val="en-GB"/>
        </w:rPr>
      </w:pPr>
      <w:r w:rsidRPr="00BA7DD5">
        <w:rPr>
          <w:b/>
          <w:sz w:val="36"/>
          <w:szCs w:val="36"/>
          <w:lang w:val="en-GB"/>
        </w:rPr>
        <w:t xml:space="preserve">JRC </w:t>
      </w:r>
      <w:r w:rsidR="00D35C15" w:rsidRPr="00BA7DD5">
        <w:rPr>
          <w:b/>
          <w:sz w:val="36"/>
          <w:szCs w:val="36"/>
          <w:lang w:val="en-GB"/>
        </w:rPr>
        <w:t>Workshop: IMET modular approach and analysis</w:t>
      </w:r>
      <w:r w:rsidR="00F0206E" w:rsidRPr="00BA7DD5">
        <w:rPr>
          <w:b/>
          <w:sz w:val="36"/>
          <w:szCs w:val="36"/>
          <w:lang w:val="en-GB"/>
        </w:rPr>
        <w:t xml:space="preserve"> - Way ahead</w:t>
      </w:r>
    </w:p>
    <w:p w14:paraId="3C9349B8" w14:textId="77777777" w:rsidR="00F24BED" w:rsidRPr="00BA7DD5" w:rsidRDefault="00F24BED" w:rsidP="00BA7DD5">
      <w:pPr>
        <w:pStyle w:val="Subtitle"/>
        <w:rPr>
          <w:color w:val="auto"/>
          <w:lang w:val="en-GB"/>
        </w:rPr>
      </w:pPr>
    </w:p>
    <w:p w14:paraId="797FDD99" w14:textId="77777777" w:rsidR="004229B3" w:rsidRPr="00BA7DD5" w:rsidRDefault="002A168C" w:rsidP="00BA7DD5">
      <w:pPr>
        <w:pStyle w:val="Subtitle"/>
        <w:rPr>
          <w:b/>
          <w:color w:val="auto"/>
          <w:lang w:val="en-GB"/>
        </w:rPr>
      </w:pPr>
      <w:r w:rsidRPr="00BA7DD5">
        <w:rPr>
          <w:b/>
          <w:color w:val="auto"/>
          <w:lang w:val="en-GB"/>
        </w:rPr>
        <w:t xml:space="preserve">Ispra, </w:t>
      </w:r>
      <w:r w:rsidR="009C030A" w:rsidRPr="00BA7DD5">
        <w:rPr>
          <w:b/>
          <w:color w:val="auto"/>
          <w:lang w:val="en-GB"/>
        </w:rPr>
        <w:t xml:space="preserve">01/07 </w:t>
      </w:r>
      <w:r w:rsidR="00551E64" w:rsidRPr="00BA7DD5">
        <w:rPr>
          <w:b/>
          <w:color w:val="auto"/>
          <w:lang w:val="en-GB"/>
        </w:rPr>
        <w:t xml:space="preserve">– </w:t>
      </w:r>
      <w:r w:rsidR="009C030A" w:rsidRPr="00BA7DD5">
        <w:rPr>
          <w:b/>
          <w:color w:val="auto"/>
          <w:lang w:val="en-GB"/>
        </w:rPr>
        <w:t>03/07</w:t>
      </w:r>
      <w:r w:rsidR="00551E64" w:rsidRPr="00BA7DD5">
        <w:rPr>
          <w:b/>
          <w:color w:val="auto"/>
          <w:lang w:val="en-GB"/>
        </w:rPr>
        <w:t>/2019</w:t>
      </w:r>
    </w:p>
    <w:p w14:paraId="39653AE8" w14:textId="77777777" w:rsidR="00B466E1" w:rsidRPr="00BA7DD5" w:rsidRDefault="00B466E1" w:rsidP="00B466E1">
      <w:pPr>
        <w:rPr>
          <w:b/>
          <w:sz w:val="24"/>
          <w:szCs w:val="24"/>
          <w:lang w:val="en-GB"/>
        </w:rPr>
      </w:pPr>
      <w:r w:rsidRPr="00BA7DD5">
        <w:rPr>
          <w:b/>
          <w:sz w:val="24"/>
          <w:szCs w:val="24"/>
          <w:lang w:val="en-GB"/>
        </w:rPr>
        <w:t>Participants:</w:t>
      </w:r>
    </w:p>
    <w:p w14:paraId="7B91A7BA" w14:textId="77777777" w:rsidR="00B466E1" w:rsidRPr="00BA7DD5" w:rsidRDefault="00B466E1" w:rsidP="007C0EC3">
      <w:pPr>
        <w:pStyle w:val="ListParagraph"/>
        <w:numPr>
          <w:ilvl w:val="0"/>
          <w:numId w:val="1"/>
        </w:numPr>
        <w:rPr>
          <w:sz w:val="24"/>
          <w:szCs w:val="24"/>
          <w:lang w:val="en-GB"/>
        </w:rPr>
      </w:pPr>
      <w:r w:rsidRPr="00BA7DD5">
        <w:rPr>
          <w:sz w:val="24"/>
          <w:szCs w:val="24"/>
          <w:lang w:val="en-GB"/>
        </w:rPr>
        <w:t>Bertille Mayen (GIZ – Cameroon)</w:t>
      </w:r>
    </w:p>
    <w:p w14:paraId="1DDC756C" w14:textId="77777777" w:rsidR="00B466E1" w:rsidRPr="00BA7DD5" w:rsidRDefault="00B466E1" w:rsidP="007C0EC3">
      <w:pPr>
        <w:pStyle w:val="ListParagraph"/>
        <w:numPr>
          <w:ilvl w:val="0"/>
          <w:numId w:val="1"/>
        </w:numPr>
        <w:rPr>
          <w:sz w:val="24"/>
          <w:szCs w:val="24"/>
          <w:lang w:val="en-GB"/>
        </w:rPr>
      </w:pPr>
      <w:r w:rsidRPr="00BA7DD5">
        <w:rPr>
          <w:sz w:val="24"/>
          <w:szCs w:val="24"/>
          <w:lang w:val="en-GB"/>
        </w:rPr>
        <w:t>Leonidas Nzigiyimpa (</w:t>
      </w:r>
      <w:r w:rsidR="003E1EC3" w:rsidRPr="00BA7DD5">
        <w:rPr>
          <w:sz w:val="24"/>
          <w:szCs w:val="24"/>
          <w:lang w:val="en-GB"/>
        </w:rPr>
        <w:t>3C</w:t>
      </w:r>
      <w:r w:rsidRPr="00BA7DD5">
        <w:rPr>
          <w:sz w:val="24"/>
          <w:szCs w:val="24"/>
          <w:lang w:val="en-GB"/>
        </w:rPr>
        <w:t xml:space="preserve"> – Burundi)</w:t>
      </w:r>
    </w:p>
    <w:p w14:paraId="2D91649C" w14:textId="77777777" w:rsidR="00B466E1" w:rsidRPr="00BA7DD5" w:rsidRDefault="00B466E1" w:rsidP="007C0EC3">
      <w:pPr>
        <w:pStyle w:val="ListParagraph"/>
        <w:numPr>
          <w:ilvl w:val="0"/>
          <w:numId w:val="1"/>
        </w:numPr>
        <w:rPr>
          <w:sz w:val="24"/>
          <w:szCs w:val="24"/>
          <w:lang w:val="en-GB"/>
        </w:rPr>
      </w:pPr>
      <w:r w:rsidRPr="00BA7DD5">
        <w:rPr>
          <w:sz w:val="24"/>
          <w:szCs w:val="24"/>
          <w:lang w:val="en-GB"/>
        </w:rPr>
        <w:t>Domoina Rakotobe (WCS – Madagascar)</w:t>
      </w:r>
    </w:p>
    <w:p w14:paraId="3DCD8D3D" w14:textId="77777777" w:rsidR="00F93E19" w:rsidRPr="00BA7DD5" w:rsidRDefault="00F93E19" w:rsidP="007C0EC3">
      <w:pPr>
        <w:pStyle w:val="ListParagraph"/>
        <w:numPr>
          <w:ilvl w:val="0"/>
          <w:numId w:val="1"/>
        </w:numPr>
        <w:rPr>
          <w:sz w:val="24"/>
          <w:szCs w:val="24"/>
          <w:lang w:val="en-GB"/>
        </w:rPr>
      </w:pPr>
      <w:r w:rsidRPr="00BA7DD5">
        <w:rPr>
          <w:sz w:val="24"/>
          <w:szCs w:val="24"/>
          <w:lang w:val="en-GB"/>
        </w:rPr>
        <w:t>Omer Ntougou (RAPAC – Gabon)</w:t>
      </w:r>
    </w:p>
    <w:p w14:paraId="11B02B77" w14:textId="77777777" w:rsidR="00F93E19" w:rsidRPr="00BA7DD5" w:rsidRDefault="00F93E19" w:rsidP="007C0EC3">
      <w:pPr>
        <w:pStyle w:val="ListParagraph"/>
        <w:numPr>
          <w:ilvl w:val="0"/>
          <w:numId w:val="1"/>
        </w:numPr>
        <w:rPr>
          <w:sz w:val="24"/>
          <w:szCs w:val="24"/>
          <w:lang w:val="en-GB"/>
        </w:rPr>
      </w:pPr>
      <w:r w:rsidRPr="00BA7DD5">
        <w:rPr>
          <w:sz w:val="24"/>
          <w:szCs w:val="24"/>
          <w:lang w:val="en-GB"/>
        </w:rPr>
        <w:t>Rosa Leny Cuellar (ZICOSUR project – Bolivia)</w:t>
      </w:r>
    </w:p>
    <w:p w14:paraId="2E802097" w14:textId="77777777" w:rsidR="00F93E19" w:rsidRPr="00BA7DD5" w:rsidRDefault="00F93E19" w:rsidP="007C0EC3">
      <w:pPr>
        <w:pStyle w:val="ListParagraph"/>
        <w:numPr>
          <w:ilvl w:val="0"/>
          <w:numId w:val="1"/>
        </w:numPr>
        <w:rPr>
          <w:sz w:val="24"/>
          <w:szCs w:val="24"/>
          <w:lang w:val="en-GB"/>
        </w:rPr>
      </w:pPr>
      <w:r w:rsidRPr="00BA7DD5">
        <w:rPr>
          <w:sz w:val="24"/>
          <w:szCs w:val="24"/>
          <w:lang w:val="en-GB"/>
        </w:rPr>
        <w:t>Rodrigo Tarquino (IMET expert – Bolivia)</w:t>
      </w:r>
    </w:p>
    <w:p w14:paraId="046F08B7" w14:textId="77777777" w:rsidR="00F0206E" w:rsidRPr="00BA7DD5" w:rsidRDefault="00F0206E" w:rsidP="007C0EC3">
      <w:pPr>
        <w:pStyle w:val="ListParagraph"/>
        <w:numPr>
          <w:ilvl w:val="0"/>
          <w:numId w:val="1"/>
        </w:numPr>
        <w:rPr>
          <w:sz w:val="24"/>
          <w:szCs w:val="24"/>
          <w:lang w:val="en-GB"/>
        </w:rPr>
      </w:pPr>
      <w:r w:rsidRPr="00BA7DD5">
        <w:rPr>
          <w:sz w:val="24"/>
          <w:szCs w:val="24"/>
          <w:lang w:val="en-GB"/>
        </w:rPr>
        <w:t>Carlo Paolini (JRC support expert)</w:t>
      </w:r>
    </w:p>
    <w:p w14:paraId="32AE0F60" w14:textId="77777777" w:rsidR="00B04B79" w:rsidRPr="00BA7DD5" w:rsidRDefault="00B04B79" w:rsidP="007C0EC3">
      <w:pPr>
        <w:pStyle w:val="ListParagraph"/>
        <w:numPr>
          <w:ilvl w:val="0"/>
          <w:numId w:val="1"/>
        </w:numPr>
        <w:rPr>
          <w:sz w:val="24"/>
          <w:szCs w:val="24"/>
          <w:lang w:val="en-GB"/>
        </w:rPr>
      </w:pPr>
      <w:r w:rsidRPr="00BA7DD5">
        <w:rPr>
          <w:sz w:val="24"/>
          <w:szCs w:val="24"/>
          <w:lang w:val="en-GB"/>
        </w:rPr>
        <w:t>JRC staff</w:t>
      </w:r>
    </w:p>
    <w:p w14:paraId="5A90A6DF" w14:textId="77777777" w:rsidR="00B04B79" w:rsidRPr="00BA7DD5" w:rsidRDefault="00B04B79" w:rsidP="00B04B79">
      <w:pPr>
        <w:pStyle w:val="ListParagraph"/>
        <w:rPr>
          <w:sz w:val="24"/>
          <w:szCs w:val="24"/>
          <w:lang w:val="en-GB"/>
        </w:rPr>
      </w:pPr>
    </w:p>
    <w:p w14:paraId="7A5EA069" w14:textId="77777777" w:rsidR="00315AA6" w:rsidRPr="00BA7DD5" w:rsidRDefault="00315AA6" w:rsidP="00F93125">
      <w:pPr>
        <w:pStyle w:val="ListParagraph"/>
        <w:ind w:left="0"/>
        <w:rPr>
          <w:sz w:val="24"/>
          <w:szCs w:val="24"/>
          <w:lang w:val="en-GB"/>
        </w:rPr>
      </w:pPr>
      <w:r w:rsidRPr="00BA7DD5">
        <w:rPr>
          <w:sz w:val="24"/>
          <w:szCs w:val="24"/>
          <w:u w:val="single"/>
          <w:lang w:val="en-GB"/>
        </w:rPr>
        <w:t>Invited but could not come</w:t>
      </w:r>
      <w:r w:rsidR="00F93125" w:rsidRPr="00BA7DD5">
        <w:rPr>
          <w:sz w:val="24"/>
          <w:szCs w:val="24"/>
          <w:lang w:val="en-GB"/>
        </w:rPr>
        <w:t xml:space="preserve">: </w:t>
      </w:r>
    </w:p>
    <w:p w14:paraId="1B3CCF76" w14:textId="77777777" w:rsidR="00315AA6" w:rsidRPr="00BA7DD5" w:rsidRDefault="00F93125" w:rsidP="007C0EC3">
      <w:pPr>
        <w:pStyle w:val="ListParagraph"/>
        <w:numPr>
          <w:ilvl w:val="0"/>
          <w:numId w:val="10"/>
        </w:numPr>
        <w:rPr>
          <w:sz w:val="24"/>
          <w:szCs w:val="24"/>
          <w:lang w:val="en-GB"/>
        </w:rPr>
      </w:pPr>
      <w:r w:rsidRPr="00BA7DD5">
        <w:rPr>
          <w:sz w:val="24"/>
          <w:szCs w:val="24"/>
          <w:lang w:val="en-GB"/>
        </w:rPr>
        <w:t>OFAC (Florence Palla, Quentin Jungers, Donald Djossi)</w:t>
      </w:r>
    </w:p>
    <w:p w14:paraId="06EFAA54" w14:textId="77777777" w:rsidR="00F24BED" w:rsidRPr="00BA7DD5" w:rsidRDefault="00F93125" w:rsidP="007C0EC3">
      <w:pPr>
        <w:pStyle w:val="ListParagraph"/>
        <w:numPr>
          <w:ilvl w:val="0"/>
          <w:numId w:val="10"/>
        </w:numPr>
        <w:rPr>
          <w:sz w:val="24"/>
          <w:szCs w:val="24"/>
          <w:lang w:val="en-GB"/>
        </w:rPr>
      </w:pPr>
      <w:r w:rsidRPr="00BA7DD5">
        <w:rPr>
          <w:sz w:val="24"/>
          <w:szCs w:val="24"/>
          <w:lang w:val="en-GB"/>
        </w:rPr>
        <w:t>IUCN (Tanya Merceron)</w:t>
      </w:r>
    </w:p>
    <w:p w14:paraId="3365FE6E" w14:textId="77777777" w:rsidR="00F93125" w:rsidRPr="00BA7DD5" w:rsidRDefault="00F93125" w:rsidP="00F93125">
      <w:pPr>
        <w:pStyle w:val="ListParagraph"/>
        <w:ind w:left="0"/>
        <w:rPr>
          <w:sz w:val="24"/>
          <w:szCs w:val="24"/>
          <w:lang w:val="en-GB"/>
        </w:rPr>
      </w:pPr>
    </w:p>
    <w:tbl>
      <w:tblPr>
        <w:tblStyle w:val="TableGrid"/>
        <w:tblW w:w="9209" w:type="dxa"/>
        <w:tblLook w:val="04A0" w:firstRow="1" w:lastRow="0" w:firstColumn="1" w:lastColumn="0" w:noHBand="0" w:noVBand="1"/>
      </w:tblPr>
      <w:tblGrid>
        <w:gridCol w:w="2547"/>
        <w:gridCol w:w="6662"/>
      </w:tblGrid>
      <w:tr w:rsidR="00FC59B6" w:rsidRPr="00BA7DD5" w14:paraId="5BC0C3AB" w14:textId="77777777" w:rsidTr="00D74974">
        <w:tc>
          <w:tcPr>
            <w:tcW w:w="2547" w:type="dxa"/>
            <w:shd w:val="clear" w:color="auto" w:fill="auto"/>
            <w:vAlign w:val="center"/>
          </w:tcPr>
          <w:p w14:paraId="6ADE985A" w14:textId="77777777" w:rsidR="00FC59B6" w:rsidRPr="00BA7DD5" w:rsidRDefault="00DE7564" w:rsidP="00FC59B6">
            <w:pPr>
              <w:autoSpaceDE w:val="0"/>
              <w:autoSpaceDN w:val="0"/>
              <w:adjustRightInd w:val="0"/>
              <w:rPr>
                <w:rFonts w:cs="TimesNewRomanPSMT"/>
                <w:b/>
                <w:lang w:val="en-GB"/>
              </w:rPr>
            </w:pPr>
            <w:r w:rsidRPr="00BA7DD5">
              <w:rPr>
                <w:lang w:val="en-GB"/>
              </w:rPr>
              <w:t xml:space="preserve"> </w:t>
            </w:r>
            <w:r w:rsidR="00B04B79" w:rsidRPr="00BA7DD5">
              <w:rPr>
                <w:b/>
                <w:lang w:val="en-GB"/>
              </w:rPr>
              <w:t>Monday 01/07</w:t>
            </w:r>
          </w:p>
          <w:p w14:paraId="78879F17" w14:textId="77777777" w:rsidR="00883588" w:rsidRPr="00BA7DD5" w:rsidRDefault="00883588" w:rsidP="00FC59B6">
            <w:pPr>
              <w:autoSpaceDE w:val="0"/>
              <w:autoSpaceDN w:val="0"/>
              <w:adjustRightInd w:val="0"/>
              <w:rPr>
                <w:rFonts w:cs="TimesNewRomanPSMT"/>
                <w:lang w:val="en-GB"/>
              </w:rPr>
            </w:pPr>
            <w:r w:rsidRPr="00BA7DD5">
              <w:rPr>
                <w:rFonts w:cs="TimesNewRomanPSMT"/>
                <w:lang w:val="en-GB"/>
              </w:rPr>
              <w:t>09h</w:t>
            </w:r>
            <w:r w:rsidR="00C61D7C" w:rsidRPr="00BA7DD5">
              <w:rPr>
                <w:rFonts w:cs="TimesNewRomanPSMT"/>
                <w:lang w:val="en-GB"/>
              </w:rPr>
              <w:t>3</w:t>
            </w:r>
            <w:r w:rsidR="002D5F86" w:rsidRPr="00BA7DD5">
              <w:rPr>
                <w:rFonts w:cs="TimesNewRomanPSMT"/>
                <w:lang w:val="en-GB"/>
              </w:rPr>
              <w:t>0</w:t>
            </w:r>
            <w:r w:rsidRPr="00BA7DD5">
              <w:rPr>
                <w:rFonts w:cs="TimesNewRomanPSMT"/>
                <w:lang w:val="en-GB"/>
              </w:rPr>
              <w:t xml:space="preserve">  - 1</w:t>
            </w:r>
            <w:r w:rsidR="00FC4AAD" w:rsidRPr="00BA7DD5">
              <w:rPr>
                <w:rFonts w:cs="TimesNewRomanPSMT"/>
                <w:lang w:val="en-GB"/>
              </w:rPr>
              <w:t>2</w:t>
            </w:r>
            <w:r w:rsidRPr="00BA7DD5">
              <w:rPr>
                <w:rFonts w:cs="TimesNewRomanPSMT"/>
                <w:lang w:val="en-GB"/>
              </w:rPr>
              <w:t>h</w:t>
            </w:r>
            <w:r w:rsidR="00B04B79" w:rsidRPr="00BA7DD5">
              <w:rPr>
                <w:rFonts w:cs="TimesNewRomanPSMT"/>
                <w:lang w:val="en-GB"/>
              </w:rPr>
              <w:t>45</w:t>
            </w:r>
          </w:p>
          <w:p w14:paraId="05EF32DD" w14:textId="77777777" w:rsidR="00883588" w:rsidRPr="00BA7DD5" w:rsidRDefault="00883588" w:rsidP="00FC59B6">
            <w:pPr>
              <w:autoSpaceDE w:val="0"/>
              <w:autoSpaceDN w:val="0"/>
              <w:adjustRightInd w:val="0"/>
              <w:rPr>
                <w:rFonts w:cs="TimesNewRomanPSMT"/>
                <w:b/>
                <w:lang w:val="en-GB"/>
              </w:rPr>
            </w:pPr>
          </w:p>
          <w:p w14:paraId="447F055A" w14:textId="77777777" w:rsidR="00883588" w:rsidRPr="00BA7DD5" w:rsidRDefault="00883588" w:rsidP="00FC59B6">
            <w:pPr>
              <w:autoSpaceDE w:val="0"/>
              <w:autoSpaceDN w:val="0"/>
              <w:adjustRightInd w:val="0"/>
              <w:rPr>
                <w:rFonts w:cs="TimesNewRomanPSMT"/>
                <w:b/>
                <w:lang w:val="en-GB"/>
              </w:rPr>
            </w:pPr>
          </w:p>
          <w:p w14:paraId="57FD28F5" w14:textId="77777777" w:rsidR="00883588" w:rsidRPr="00BA7DD5" w:rsidRDefault="00883588" w:rsidP="00FC59B6">
            <w:pPr>
              <w:autoSpaceDE w:val="0"/>
              <w:autoSpaceDN w:val="0"/>
              <w:adjustRightInd w:val="0"/>
              <w:rPr>
                <w:rFonts w:cs="TimesNewRomanPSMT"/>
                <w:b/>
                <w:lang w:val="en-GB"/>
              </w:rPr>
            </w:pPr>
          </w:p>
          <w:p w14:paraId="261921FC" w14:textId="77777777" w:rsidR="00883588" w:rsidRPr="00BA7DD5" w:rsidRDefault="00883588" w:rsidP="00FC59B6">
            <w:pPr>
              <w:autoSpaceDE w:val="0"/>
              <w:autoSpaceDN w:val="0"/>
              <w:adjustRightInd w:val="0"/>
              <w:rPr>
                <w:rFonts w:cs="TimesNewRomanPSMT"/>
                <w:b/>
                <w:lang w:val="en-GB"/>
              </w:rPr>
            </w:pPr>
          </w:p>
          <w:p w14:paraId="2D39985D" w14:textId="77777777" w:rsidR="00883588" w:rsidRPr="00BA7DD5" w:rsidRDefault="00883588" w:rsidP="00FC59B6">
            <w:pPr>
              <w:autoSpaceDE w:val="0"/>
              <w:autoSpaceDN w:val="0"/>
              <w:adjustRightInd w:val="0"/>
              <w:rPr>
                <w:rFonts w:cs="TimesNewRomanPSMT"/>
                <w:b/>
                <w:lang w:val="en-GB"/>
              </w:rPr>
            </w:pPr>
          </w:p>
          <w:p w14:paraId="1596FD22" w14:textId="77777777" w:rsidR="00103405" w:rsidRPr="00BA7DD5" w:rsidRDefault="00103405" w:rsidP="00FC59B6">
            <w:pPr>
              <w:autoSpaceDE w:val="0"/>
              <w:autoSpaceDN w:val="0"/>
              <w:adjustRightInd w:val="0"/>
              <w:rPr>
                <w:rFonts w:cs="TimesNewRomanPSMT"/>
                <w:lang w:val="en-GB"/>
              </w:rPr>
            </w:pPr>
          </w:p>
          <w:p w14:paraId="5C79B08E" w14:textId="77777777" w:rsidR="00883588" w:rsidRPr="00BA7DD5" w:rsidRDefault="00883588" w:rsidP="00FC59B6">
            <w:pPr>
              <w:autoSpaceDE w:val="0"/>
              <w:autoSpaceDN w:val="0"/>
              <w:adjustRightInd w:val="0"/>
              <w:rPr>
                <w:rFonts w:cs="TimesNewRomanPSMT"/>
                <w:lang w:val="en-GB"/>
              </w:rPr>
            </w:pPr>
            <w:r w:rsidRPr="00BA7DD5">
              <w:rPr>
                <w:rFonts w:cs="TimesNewRomanPSMT"/>
                <w:lang w:val="en-GB"/>
              </w:rPr>
              <w:t>1</w:t>
            </w:r>
            <w:r w:rsidR="00FC4AAD" w:rsidRPr="00BA7DD5">
              <w:rPr>
                <w:rFonts w:cs="TimesNewRomanPSMT"/>
                <w:lang w:val="en-GB"/>
              </w:rPr>
              <w:t>4</w:t>
            </w:r>
            <w:r w:rsidRPr="00BA7DD5">
              <w:rPr>
                <w:rFonts w:cs="TimesNewRomanPSMT"/>
                <w:lang w:val="en-GB"/>
              </w:rPr>
              <w:t>h</w:t>
            </w:r>
            <w:r w:rsidR="00FC4AAD" w:rsidRPr="00BA7DD5">
              <w:rPr>
                <w:rFonts w:cs="TimesNewRomanPSMT"/>
                <w:lang w:val="en-GB"/>
              </w:rPr>
              <w:t>15</w:t>
            </w:r>
            <w:r w:rsidRPr="00BA7DD5">
              <w:rPr>
                <w:rFonts w:cs="TimesNewRomanPSMT"/>
                <w:lang w:val="en-GB"/>
              </w:rPr>
              <w:t xml:space="preserve"> – 17h30</w:t>
            </w:r>
          </w:p>
          <w:p w14:paraId="4377220F" w14:textId="77777777" w:rsidR="00883588" w:rsidRPr="00BA7DD5" w:rsidRDefault="00883588" w:rsidP="00FC59B6">
            <w:pPr>
              <w:autoSpaceDE w:val="0"/>
              <w:autoSpaceDN w:val="0"/>
              <w:adjustRightInd w:val="0"/>
              <w:rPr>
                <w:rFonts w:cs="TimesNewRomanPSMT"/>
                <w:lang w:val="en-GB"/>
              </w:rPr>
            </w:pPr>
          </w:p>
          <w:p w14:paraId="4C62778F" w14:textId="77777777" w:rsidR="004656D8" w:rsidRPr="00BA7DD5" w:rsidRDefault="004656D8" w:rsidP="00883588">
            <w:pPr>
              <w:autoSpaceDE w:val="0"/>
              <w:autoSpaceDN w:val="0"/>
              <w:adjustRightInd w:val="0"/>
              <w:rPr>
                <w:rFonts w:cs="TimesNewRomanPSMT"/>
                <w:lang w:val="en-GB"/>
              </w:rPr>
            </w:pPr>
          </w:p>
        </w:tc>
        <w:tc>
          <w:tcPr>
            <w:tcW w:w="6662" w:type="dxa"/>
            <w:shd w:val="clear" w:color="auto" w:fill="auto"/>
            <w:tcMar>
              <w:top w:w="57" w:type="dxa"/>
              <w:bottom w:w="57" w:type="dxa"/>
            </w:tcMar>
            <w:vAlign w:val="center"/>
          </w:tcPr>
          <w:p w14:paraId="7891882E" w14:textId="77777777" w:rsidR="00C61D7C" w:rsidRPr="00BA7DD5" w:rsidRDefault="00C61D7C" w:rsidP="008A1A17">
            <w:pPr>
              <w:autoSpaceDE w:val="0"/>
              <w:autoSpaceDN w:val="0"/>
              <w:adjustRightInd w:val="0"/>
              <w:rPr>
                <w:rFonts w:cs="TimesNewRomanPSMT"/>
                <w:lang w:val="en-GB"/>
              </w:rPr>
            </w:pPr>
            <w:r w:rsidRPr="00BA7DD5">
              <w:rPr>
                <w:lang w:val="en-GB"/>
              </w:rPr>
              <w:t>Welcome</w:t>
            </w:r>
          </w:p>
          <w:p w14:paraId="022247BF" w14:textId="77777777" w:rsidR="005D4B87" w:rsidRPr="00BA7DD5" w:rsidRDefault="006400B3" w:rsidP="008A1A17">
            <w:pPr>
              <w:autoSpaceDE w:val="0"/>
              <w:autoSpaceDN w:val="0"/>
              <w:adjustRightInd w:val="0"/>
              <w:rPr>
                <w:rFonts w:cs="TimesNewRomanPSMT"/>
                <w:lang w:val="en-GB"/>
              </w:rPr>
            </w:pPr>
            <w:r w:rsidRPr="00BA7DD5">
              <w:rPr>
                <w:lang w:val="en-GB"/>
              </w:rPr>
              <w:t>A</w:t>
            </w:r>
            <w:r w:rsidR="00C61D7C" w:rsidRPr="00BA7DD5">
              <w:rPr>
                <w:lang w:val="en-GB"/>
              </w:rPr>
              <w:t>genda</w:t>
            </w:r>
            <w:r w:rsidRPr="00BA7DD5">
              <w:rPr>
                <w:lang w:val="en-GB"/>
              </w:rPr>
              <w:t xml:space="preserve"> and of the objectives of the workshop</w:t>
            </w:r>
          </w:p>
          <w:p w14:paraId="782727C0" w14:textId="77777777" w:rsidR="00103405" w:rsidRPr="00BA7DD5" w:rsidRDefault="006400B3" w:rsidP="008A1A17">
            <w:pPr>
              <w:autoSpaceDE w:val="0"/>
              <w:autoSpaceDN w:val="0"/>
              <w:adjustRightInd w:val="0"/>
              <w:rPr>
                <w:rFonts w:cs="TimesNewRomanPSMT"/>
                <w:sz w:val="24"/>
                <w:szCs w:val="24"/>
                <w:lang w:val="en-GB"/>
              </w:rPr>
            </w:pPr>
            <w:r w:rsidRPr="00BA7DD5">
              <w:rPr>
                <w:sz w:val="24"/>
                <w:szCs w:val="24"/>
                <w:lang w:val="en-GB"/>
              </w:rPr>
              <w:t>Open discussion on the outcome of the PAME workshop in Cogne</w:t>
            </w:r>
          </w:p>
          <w:p w14:paraId="112CE7E4" w14:textId="77777777" w:rsidR="006400B3" w:rsidRPr="00BA7DD5" w:rsidRDefault="006400B3" w:rsidP="008A1A17">
            <w:pPr>
              <w:autoSpaceDE w:val="0"/>
              <w:autoSpaceDN w:val="0"/>
              <w:adjustRightInd w:val="0"/>
              <w:rPr>
                <w:rFonts w:cs="TimesNewRomanPSMT"/>
                <w:lang w:val="en-GB"/>
              </w:rPr>
            </w:pPr>
            <w:r w:rsidRPr="00BA7DD5">
              <w:rPr>
                <w:rFonts w:cs="TimesNewRomanPSMT"/>
                <w:lang w:val="en-GB"/>
              </w:rPr>
              <w:t xml:space="preserve">Which </w:t>
            </w:r>
            <w:r w:rsidR="009D4772" w:rsidRPr="00BA7DD5">
              <w:rPr>
                <w:rFonts w:cs="TimesNewRomanPSMT"/>
                <w:lang w:val="en-GB"/>
              </w:rPr>
              <w:t xml:space="preserve">are the </w:t>
            </w:r>
            <w:r w:rsidRPr="00BA7DD5">
              <w:rPr>
                <w:rFonts w:cs="TimesNewRomanPSMT"/>
                <w:lang w:val="en-GB"/>
              </w:rPr>
              <w:t xml:space="preserve">practical implications and </w:t>
            </w:r>
            <w:r w:rsidR="009D4772" w:rsidRPr="00BA7DD5">
              <w:rPr>
                <w:rFonts w:cs="TimesNewRomanPSMT"/>
                <w:lang w:val="en-GB"/>
              </w:rPr>
              <w:t>impact</w:t>
            </w:r>
            <w:r w:rsidR="005D4B87" w:rsidRPr="00BA7DD5">
              <w:rPr>
                <w:rFonts w:cs="TimesNewRomanPSMT"/>
                <w:lang w:val="en-GB"/>
              </w:rPr>
              <w:t>s</w:t>
            </w:r>
            <w:r w:rsidR="009D4772" w:rsidRPr="00BA7DD5">
              <w:rPr>
                <w:rFonts w:cs="TimesNewRomanPSMT"/>
                <w:lang w:val="en-GB"/>
              </w:rPr>
              <w:t xml:space="preserve"> on </w:t>
            </w:r>
            <w:r w:rsidR="005D4B87" w:rsidRPr="00BA7DD5">
              <w:rPr>
                <w:rFonts w:cs="TimesNewRomanPSMT"/>
                <w:lang w:val="en-GB"/>
              </w:rPr>
              <w:t>the biodiversity conservation agenda and on our future work-plans?</w:t>
            </w:r>
            <w:r w:rsidRPr="00BA7DD5">
              <w:rPr>
                <w:rFonts w:cs="TimesNewRomanPSMT"/>
                <w:lang w:val="en-GB"/>
              </w:rPr>
              <w:t xml:space="preserve"> </w:t>
            </w:r>
          </w:p>
          <w:p w14:paraId="02C8D90B" w14:textId="77777777" w:rsidR="00883588" w:rsidRPr="00BA7DD5" w:rsidRDefault="00883588" w:rsidP="009D4772">
            <w:pPr>
              <w:autoSpaceDE w:val="0"/>
              <w:autoSpaceDN w:val="0"/>
              <w:adjustRightInd w:val="0"/>
              <w:ind w:left="22"/>
              <w:rPr>
                <w:rFonts w:cs="TimesNewRomanPSMT"/>
                <w:lang w:val="en-GB"/>
              </w:rPr>
            </w:pPr>
          </w:p>
          <w:p w14:paraId="6E3B2BD9" w14:textId="77777777" w:rsidR="005D4B87" w:rsidRPr="00BA7DD5" w:rsidRDefault="005D4B87" w:rsidP="009D4772">
            <w:pPr>
              <w:autoSpaceDE w:val="0"/>
              <w:autoSpaceDN w:val="0"/>
              <w:adjustRightInd w:val="0"/>
              <w:ind w:left="22"/>
              <w:rPr>
                <w:rFonts w:cs="TimesNewRomanPSMT"/>
                <w:b/>
                <w:i/>
                <w:lang w:val="en-GB"/>
              </w:rPr>
            </w:pPr>
            <w:r w:rsidRPr="00BA7DD5">
              <w:rPr>
                <w:rFonts w:cs="TimesNewRomanPSMT"/>
                <w:b/>
                <w:i/>
                <w:lang w:val="en-GB"/>
              </w:rPr>
              <w:t>Lunch</w:t>
            </w:r>
          </w:p>
          <w:p w14:paraId="6F0E0E28" w14:textId="77777777" w:rsidR="005D4B87" w:rsidRPr="00BA7DD5" w:rsidRDefault="005D4B87" w:rsidP="009D4772">
            <w:pPr>
              <w:autoSpaceDE w:val="0"/>
              <w:autoSpaceDN w:val="0"/>
              <w:adjustRightInd w:val="0"/>
              <w:ind w:left="22"/>
              <w:rPr>
                <w:rFonts w:cs="TimesNewRomanPSMT"/>
                <w:lang w:val="en-GB"/>
              </w:rPr>
            </w:pPr>
          </w:p>
          <w:p w14:paraId="0941FBB6" w14:textId="77777777" w:rsidR="009D4772" w:rsidRPr="00BA7DD5" w:rsidRDefault="009D4772" w:rsidP="007D5317">
            <w:pPr>
              <w:autoSpaceDE w:val="0"/>
              <w:autoSpaceDN w:val="0"/>
              <w:adjustRightInd w:val="0"/>
              <w:rPr>
                <w:rFonts w:cs="TimesNewRomanPSMT"/>
                <w:sz w:val="24"/>
                <w:szCs w:val="24"/>
                <w:lang w:val="en-GB"/>
              </w:rPr>
            </w:pPr>
            <w:r w:rsidRPr="00BA7DD5">
              <w:rPr>
                <w:rFonts w:cs="TimesNewRomanPSMT"/>
                <w:sz w:val="24"/>
                <w:szCs w:val="24"/>
                <w:lang w:val="en-GB"/>
              </w:rPr>
              <w:t>IMET</w:t>
            </w:r>
            <w:r w:rsidR="005D4B87" w:rsidRPr="00BA7DD5">
              <w:rPr>
                <w:rFonts w:cs="TimesNewRomanPSMT"/>
                <w:sz w:val="24"/>
                <w:szCs w:val="24"/>
                <w:lang w:val="en-GB"/>
              </w:rPr>
              <w:t>: way ahead</w:t>
            </w:r>
            <w:r w:rsidR="007D5317" w:rsidRPr="00BA7DD5">
              <w:rPr>
                <w:rFonts w:cs="TimesNewRomanPSMT"/>
                <w:sz w:val="24"/>
                <w:szCs w:val="24"/>
                <w:lang w:val="en-GB"/>
              </w:rPr>
              <w:t xml:space="preserve"> – identification of key questions and prioritization of themes</w:t>
            </w:r>
          </w:p>
          <w:p w14:paraId="43622D3D" w14:textId="77777777" w:rsidR="007D5317" w:rsidRPr="00BA7DD5" w:rsidRDefault="007D5317" w:rsidP="007D5317">
            <w:pPr>
              <w:pStyle w:val="ListParagraph"/>
              <w:autoSpaceDE w:val="0"/>
              <w:autoSpaceDN w:val="0"/>
              <w:adjustRightInd w:val="0"/>
              <w:ind w:left="382"/>
              <w:rPr>
                <w:rFonts w:asciiTheme="minorHAnsi" w:hAnsiTheme="minorHAnsi" w:cs="TimesNewRomanPSMT"/>
                <w:lang w:val="en-GB"/>
              </w:rPr>
            </w:pPr>
          </w:p>
          <w:p w14:paraId="286E58E0" w14:textId="77777777" w:rsidR="007D5317" w:rsidRPr="00BA7DD5" w:rsidRDefault="007D5317" w:rsidP="007C0EC3">
            <w:pPr>
              <w:pStyle w:val="ListParagraph"/>
              <w:numPr>
                <w:ilvl w:val="0"/>
                <w:numId w:val="2"/>
              </w:numPr>
              <w:autoSpaceDE w:val="0"/>
              <w:autoSpaceDN w:val="0"/>
              <w:adjustRightInd w:val="0"/>
              <w:rPr>
                <w:rFonts w:asciiTheme="minorHAnsi" w:hAnsiTheme="minorHAnsi" w:cs="TimesNewRomanPSMT"/>
                <w:lang w:val="en-GB"/>
              </w:rPr>
            </w:pPr>
            <w:r w:rsidRPr="00BA7DD5">
              <w:rPr>
                <w:rFonts w:asciiTheme="minorHAnsi" w:hAnsiTheme="minorHAnsi" w:cs="TimesNewRomanPSMT"/>
                <w:lang w:val="en-GB"/>
              </w:rPr>
              <w:t>Set-up of informal steering group</w:t>
            </w:r>
          </w:p>
          <w:p w14:paraId="2C544971" w14:textId="77777777" w:rsidR="007D5317" w:rsidRPr="00BA7DD5" w:rsidRDefault="007D5317" w:rsidP="007C0EC3">
            <w:pPr>
              <w:pStyle w:val="ListParagraph"/>
              <w:numPr>
                <w:ilvl w:val="0"/>
                <w:numId w:val="2"/>
              </w:numPr>
              <w:autoSpaceDE w:val="0"/>
              <w:autoSpaceDN w:val="0"/>
              <w:adjustRightInd w:val="0"/>
              <w:rPr>
                <w:rFonts w:asciiTheme="minorHAnsi" w:hAnsiTheme="minorHAnsi" w:cs="TimesNewRomanPSMT"/>
                <w:lang w:val="en-GB"/>
              </w:rPr>
            </w:pPr>
            <w:r w:rsidRPr="00BA7DD5">
              <w:rPr>
                <w:rFonts w:asciiTheme="minorHAnsi" w:hAnsiTheme="minorHAnsi" w:cs="TimesNewRomanPSMT"/>
                <w:lang w:val="en-GB"/>
              </w:rPr>
              <w:t>Communication and visibility</w:t>
            </w:r>
          </w:p>
          <w:p w14:paraId="38923324" w14:textId="77777777" w:rsidR="00B04B79" w:rsidRPr="00BA7DD5" w:rsidRDefault="007D5317" w:rsidP="007C0EC3">
            <w:pPr>
              <w:pStyle w:val="ListParagraph"/>
              <w:numPr>
                <w:ilvl w:val="0"/>
                <w:numId w:val="2"/>
              </w:numPr>
              <w:autoSpaceDE w:val="0"/>
              <w:autoSpaceDN w:val="0"/>
              <w:adjustRightInd w:val="0"/>
              <w:rPr>
                <w:rFonts w:asciiTheme="minorHAnsi" w:hAnsiTheme="minorHAnsi" w:cs="TimesNewRomanPSMT"/>
                <w:lang w:val="en-GB"/>
              </w:rPr>
            </w:pPr>
            <w:r w:rsidRPr="00BA7DD5">
              <w:rPr>
                <w:rFonts w:asciiTheme="minorHAnsi" w:hAnsiTheme="minorHAnsi" w:cs="TimesNewRomanPSMT"/>
                <w:lang w:val="en-GB"/>
              </w:rPr>
              <w:t>Finance (sources and sustainability)</w:t>
            </w:r>
          </w:p>
        </w:tc>
      </w:tr>
      <w:tr w:rsidR="00FC59B6" w:rsidRPr="00BA7DD5" w14:paraId="19C2C7D7" w14:textId="77777777" w:rsidTr="00FC59B6">
        <w:tc>
          <w:tcPr>
            <w:tcW w:w="2547" w:type="dxa"/>
            <w:vAlign w:val="center"/>
          </w:tcPr>
          <w:p w14:paraId="0D1F5DED" w14:textId="77777777" w:rsidR="00FC59B6" w:rsidRPr="00BA7DD5" w:rsidRDefault="00B04B79" w:rsidP="00FC59B6">
            <w:pPr>
              <w:autoSpaceDE w:val="0"/>
              <w:autoSpaceDN w:val="0"/>
              <w:adjustRightInd w:val="0"/>
              <w:rPr>
                <w:b/>
                <w:lang w:val="en-GB"/>
              </w:rPr>
            </w:pPr>
            <w:r w:rsidRPr="00BA7DD5">
              <w:rPr>
                <w:b/>
                <w:lang w:val="en-GB"/>
              </w:rPr>
              <w:t>Tuesday 02/07</w:t>
            </w:r>
          </w:p>
          <w:p w14:paraId="076308AB" w14:textId="77777777" w:rsidR="00FC4AAD" w:rsidRPr="00BA7DD5" w:rsidRDefault="00FC4AAD" w:rsidP="00FC4AAD">
            <w:pPr>
              <w:autoSpaceDE w:val="0"/>
              <w:autoSpaceDN w:val="0"/>
              <w:adjustRightInd w:val="0"/>
              <w:rPr>
                <w:rFonts w:cs="TimesNewRomanPSMT"/>
                <w:lang w:val="en-GB"/>
              </w:rPr>
            </w:pPr>
            <w:r w:rsidRPr="00BA7DD5">
              <w:rPr>
                <w:rFonts w:cs="TimesNewRomanPSMT"/>
                <w:lang w:val="en-GB"/>
              </w:rPr>
              <w:t>09h30  - 12h</w:t>
            </w:r>
            <w:r w:rsidR="00B04B79" w:rsidRPr="00BA7DD5">
              <w:rPr>
                <w:rFonts w:cs="TimesNewRomanPSMT"/>
                <w:lang w:val="en-GB"/>
              </w:rPr>
              <w:t>45</w:t>
            </w:r>
          </w:p>
          <w:p w14:paraId="7D504B1B" w14:textId="77777777" w:rsidR="00FC4AAD" w:rsidRPr="00BA7DD5" w:rsidRDefault="00FC4AAD" w:rsidP="00FC4AAD">
            <w:pPr>
              <w:autoSpaceDE w:val="0"/>
              <w:autoSpaceDN w:val="0"/>
              <w:adjustRightInd w:val="0"/>
              <w:rPr>
                <w:rFonts w:cs="TimesNewRomanPSMT"/>
                <w:b/>
                <w:lang w:val="en-GB"/>
              </w:rPr>
            </w:pPr>
          </w:p>
          <w:p w14:paraId="0C5E337D" w14:textId="77777777" w:rsidR="005D4B87" w:rsidRPr="00BA7DD5" w:rsidRDefault="00FC4AAD" w:rsidP="005D4B87">
            <w:pPr>
              <w:autoSpaceDE w:val="0"/>
              <w:autoSpaceDN w:val="0"/>
              <w:adjustRightInd w:val="0"/>
              <w:rPr>
                <w:rFonts w:cs="TimesNewRomanPSMT"/>
                <w:lang w:val="en-GB"/>
              </w:rPr>
            </w:pPr>
            <w:r w:rsidRPr="00BA7DD5">
              <w:rPr>
                <w:rFonts w:cs="TimesNewRomanPSMT"/>
                <w:lang w:val="en-GB"/>
              </w:rPr>
              <w:t>14h15 – 17h30</w:t>
            </w:r>
          </w:p>
          <w:p w14:paraId="14E9EC73" w14:textId="77777777" w:rsidR="005D4B87" w:rsidRPr="00BA7DD5" w:rsidRDefault="005D4B87" w:rsidP="005D4B87">
            <w:pPr>
              <w:autoSpaceDE w:val="0"/>
              <w:autoSpaceDN w:val="0"/>
              <w:adjustRightInd w:val="0"/>
              <w:rPr>
                <w:rFonts w:cs="TimesNewRomanPSMT"/>
                <w:sz w:val="24"/>
                <w:szCs w:val="24"/>
                <w:lang w:val="en-GB"/>
              </w:rPr>
            </w:pPr>
          </w:p>
        </w:tc>
        <w:tc>
          <w:tcPr>
            <w:tcW w:w="6662" w:type="dxa"/>
            <w:tcMar>
              <w:top w:w="57" w:type="dxa"/>
              <w:bottom w:w="57" w:type="dxa"/>
            </w:tcMar>
            <w:vAlign w:val="center"/>
          </w:tcPr>
          <w:p w14:paraId="6D20A76E" w14:textId="77777777" w:rsidR="008A1A17" w:rsidRPr="00BA7DD5" w:rsidRDefault="008A1A17" w:rsidP="007C0EC3">
            <w:pPr>
              <w:pStyle w:val="ListParagraph"/>
              <w:numPr>
                <w:ilvl w:val="0"/>
                <w:numId w:val="2"/>
              </w:numPr>
              <w:autoSpaceDE w:val="0"/>
              <w:autoSpaceDN w:val="0"/>
              <w:adjustRightInd w:val="0"/>
              <w:rPr>
                <w:rFonts w:cs="TimesNewRomanPSMT"/>
                <w:lang w:val="en-GB"/>
              </w:rPr>
            </w:pPr>
            <w:r w:rsidRPr="00BA7DD5">
              <w:rPr>
                <w:rFonts w:cs="TimesNewRomanPSMT"/>
                <w:lang w:val="en-GB"/>
              </w:rPr>
              <w:t>Global vs Regional (and National)</w:t>
            </w:r>
          </w:p>
          <w:p w14:paraId="18C414E2" w14:textId="77777777" w:rsidR="00B04B79" w:rsidRPr="00BA7DD5" w:rsidRDefault="008A1A17" w:rsidP="007C0EC3">
            <w:pPr>
              <w:pStyle w:val="ListParagraph"/>
              <w:numPr>
                <w:ilvl w:val="0"/>
                <w:numId w:val="2"/>
              </w:numPr>
              <w:autoSpaceDE w:val="0"/>
              <w:autoSpaceDN w:val="0"/>
              <w:adjustRightInd w:val="0"/>
              <w:rPr>
                <w:rFonts w:cs="TimesNewRomanPSMT"/>
                <w:lang w:val="en-GB"/>
              </w:rPr>
            </w:pPr>
            <w:r w:rsidRPr="00BA7DD5">
              <w:rPr>
                <w:rFonts w:asciiTheme="minorHAnsi" w:hAnsiTheme="minorHAnsi" w:cs="TimesNewRomanPSMT"/>
                <w:lang w:val="en-GB"/>
              </w:rPr>
              <w:t>IMET and next steps</w:t>
            </w:r>
          </w:p>
          <w:p w14:paraId="3561E790" w14:textId="77777777" w:rsidR="005D4B87" w:rsidRPr="00BA7DD5" w:rsidRDefault="005D4B87" w:rsidP="005D4B87">
            <w:pPr>
              <w:autoSpaceDE w:val="0"/>
              <w:autoSpaceDN w:val="0"/>
              <w:adjustRightInd w:val="0"/>
              <w:ind w:left="22"/>
              <w:rPr>
                <w:rFonts w:cs="TimesNewRomanPSMT"/>
                <w:b/>
                <w:i/>
                <w:lang w:val="en-GB"/>
              </w:rPr>
            </w:pPr>
            <w:r w:rsidRPr="00BA7DD5">
              <w:rPr>
                <w:rFonts w:cs="TimesNewRomanPSMT"/>
                <w:b/>
                <w:i/>
                <w:lang w:val="en-GB"/>
              </w:rPr>
              <w:t>Lunch</w:t>
            </w:r>
          </w:p>
          <w:p w14:paraId="07FD4167" w14:textId="77777777" w:rsidR="0030461A" w:rsidRPr="00BA7DD5" w:rsidRDefault="008A1A17" w:rsidP="007C0EC3">
            <w:pPr>
              <w:pStyle w:val="ListParagraph"/>
              <w:numPr>
                <w:ilvl w:val="0"/>
                <w:numId w:val="2"/>
              </w:numPr>
              <w:autoSpaceDE w:val="0"/>
              <w:autoSpaceDN w:val="0"/>
              <w:adjustRightInd w:val="0"/>
              <w:rPr>
                <w:rFonts w:cs="TimesNewRomanPSMT"/>
                <w:sz w:val="24"/>
                <w:szCs w:val="24"/>
                <w:lang w:val="en-GB"/>
              </w:rPr>
            </w:pPr>
            <w:r w:rsidRPr="00BA7DD5">
              <w:rPr>
                <w:rFonts w:asciiTheme="minorHAnsi" w:hAnsiTheme="minorHAnsi" w:cs="TimesNewRomanPSMT"/>
                <w:lang w:val="en-GB"/>
              </w:rPr>
              <w:t>Capacity building</w:t>
            </w:r>
          </w:p>
        </w:tc>
      </w:tr>
      <w:tr w:rsidR="002D5F86" w:rsidRPr="00BA7DD5" w14:paraId="64BFA9E2" w14:textId="77777777" w:rsidTr="00FC59B6">
        <w:tc>
          <w:tcPr>
            <w:tcW w:w="2547" w:type="dxa"/>
            <w:vAlign w:val="center"/>
          </w:tcPr>
          <w:p w14:paraId="60793827" w14:textId="77777777" w:rsidR="002D5F86" w:rsidRPr="00BA7DD5" w:rsidRDefault="00B04B79" w:rsidP="002D5F86">
            <w:pPr>
              <w:autoSpaceDE w:val="0"/>
              <w:autoSpaceDN w:val="0"/>
              <w:adjustRightInd w:val="0"/>
              <w:rPr>
                <w:b/>
                <w:lang w:val="en-GB"/>
              </w:rPr>
            </w:pPr>
            <w:r w:rsidRPr="00BA7DD5">
              <w:rPr>
                <w:b/>
                <w:lang w:val="en-GB"/>
              </w:rPr>
              <w:t>Wednesday 03/07</w:t>
            </w:r>
          </w:p>
          <w:p w14:paraId="256C2116" w14:textId="77777777" w:rsidR="00FC4AAD" w:rsidRPr="00BA7DD5" w:rsidRDefault="00FC4AAD" w:rsidP="00FC4AAD">
            <w:pPr>
              <w:autoSpaceDE w:val="0"/>
              <w:autoSpaceDN w:val="0"/>
              <w:adjustRightInd w:val="0"/>
              <w:rPr>
                <w:rFonts w:cs="TimesNewRomanPSMT"/>
                <w:lang w:val="en-GB"/>
              </w:rPr>
            </w:pPr>
            <w:r w:rsidRPr="00BA7DD5">
              <w:rPr>
                <w:rFonts w:cs="TimesNewRomanPSMT"/>
                <w:lang w:val="en-GB"/>
              </w:rPr>
              <w:t>09h30  - 12h</w:t>
            </w:r>
            <w:r w:rsidR="005D4B87" w:rsidRPr="00BA7DD5">
              <w:rPr>
                <w:rFonts w:cs="TimesNewRomanPSMT"/>
                <w:lang w:val="en-GB"/>
              </w:rPr>
              <w:t>45</w:t>
            </w:r>
          </w:p>
          <w:p w14:paraId="403E1891" w14:textId="77777777" w:rsidR="002D5F86" w:rsidRPr="00BA7DD5" w:rsidRDefault="00103405" w:rsidP="005D4B87">
            <w:pPr>
              <w:autoSpaceDE w:val="0"/>
              <w:autoSpaceDN w:val="0"/>
              <w:adjustRightInd w:val="0"/>
              <w:rPr>
                <w:lang w:val="en-GB"/>
              </w:rPr>
            </w:pPr>
            <w:r w:rsidRPr="00BA7DD5">
              <w:rPr>
                <w:rFonts w:cs="TimesNewRomanPSMT"/>
                <w:lang w:val="en-GB"/>
              </w:rPr>
              <w:t>14h</w:t>
            </w:r>
            <w:r w:rsidR="005D4B87" w:rsidRPr="00BA7DD5">
              <w:rPr>
                <w:rFonts w:cs="TimesNewRomanPSMT"/>
                <w:lang w:val="en-GB"/>
              </w:rPr>
              <w:t>15</w:t>
            </w:r>
            <w:r w:rsidRPr="00BA7DD5">
              <w:rPr>
                <w:rFonts w:cs="TimesNewRomanPSMT"/>
                <w:lang w:val="en-GB"/>
              </w:rPr>
              <w:t xml:space="preserve"> – 17h30</w:t>
            </w:r>
          </w:p>
        </w:tc>
        <w:tc>
          <w:tcPr>
            <w:tcW w:w="6662" w:type="dxa"/>
            <w:tcMar>
              <w:top w:w="57" w:type="dxa"/>
              <w:bottom w:w="57" w:type="dxa"/>
            </w:tcMar>
            <w:vAlign w:val="center"/>
          </w:tcPr>
          <w:p w14:paraId="294148C5" w14:textId="77777777" w:rsidR="00AB2B00" w:rsidRPr="00BA7DD5" w:rsidRDefault="00AB2B00" w:rsidP="00AB2B00">
            <w:pPr>
              <w:autoSpaceDE w:val="0"/>
              <w:autoSpaceDN w:val="0"/>
              <w:adjustRightInd w:val="0"/>
              <w:rPr>
                <w:rFonts w:cs="TimesNewRomanPSMT"/>
                <w:lang w:val="en-GB"/>
              </w:rPr>
            </w:pPr>
            <w:r w:rsidRPr="00BA7DD5">
              <w:rPr>
                <w:rFonts w:cs="TimesNewRomanPSMT"/>
                <w:lang w:val="en-GB"/>
              </w:rPr>
              <w:t>6)    Capacity Building (suite)</w:t>
            </w:r>
          </w:p>
          <w:p w14:paraId="48917C17" w14:textId="77777777" w:rsidR="008A1A17" w:rsidRPr="00BA7DD5" w:rsidRDefault="00AB2B00" w:rsidP="00AB2B00">
            <w:pPr>
              <w:autoSpaceDE w:val="0"/>
              <w:autoSpaceDN w:val="0"/>
              <w:adjustRightInd w:val="0"/>
              <w:rPr>
                <w:rFonts w:cs="TimesNewRomanPSMT"/>
                <w:i/>
                <w:lang w:val="en-GB"/>
              </w:rPr>
            </w:pPr>
            <w:r w:rsidRPr="00BA7DD5">
              <w:rPr>
                <w:rFonts w:cs="TimesNewRomanPSMT"/>
                <w:lang w:val="en-GB"/>
              </w:rPr>
              <w:t>7)    Analysis and Decision Support Systems</w:t>
            </w:r>
          </w:p>
          <w:p w14:paraId="105265FC" w14:textId="77777777" w:rsidR="007C7118" w:rsidRPr="00BA7DD5" w:rsidRDefault="007C7118" w:rsidP="007C7118">
            <w:pPr>
              <w:autoSpaceDE w:val="0"/>
              <w:autoSpaceDN w:val="0"/>
              <w:adjustRightInd w:val="0"/>
              <w:ind w:left="22"/>
              <w:rPr>
                <w:rFonts w:cs="TimesNewRomanPSMT"/>
                <w:b/>
                <w:i/>
                <w:lang w:val="en-GB"/>
              </w:rPr>
            </w:pPr>
            <w:r w:rsidRPr="00BA7DD5">
              <w:rPr>
                <w:rFonts w:cs="TimesNewRomanPSMT"/>
                <w:b/>
                <w:i/>
                <w:lang w:val="en-GB"/>
              </w:rPr>
              <w:t>Lunch</w:t>
            </w:r>
          </w:p>
          <w:p w14:paraId="441F300A" w14:textId="77777777" w:rsidR="008A1A17" w:rsidRPr="00BA7DD5" w:rsidRDefault="00AB2B00" w:rsidP="00AB2B00">
            <w:pPr>
              <w:autoSpaceDE w:val="0"/>
              <w:autoSpaceDN w:val="0"/>
              <w:adjustRightInd w:val="0"/>
              <w:rPr>
                <w:rFonts w:cs="TimesNewRomanPSMT"/>
                <w:i/>
                <w:lang w:val="en-GB"/>
              </w:rPr>
            </w:pPr>
            <w:r w:rsidRPr="00BA7DD5">
              <w:rPr>
                <w:rFonts w:cs="TimesNewRomanPSMT"/>
                <w:lang w:val="en-GB"/>
              </w:rPr>
              <w:t xml:space="preserve">8)    </w:t>
            </w:r>
            <w:r w:rsidR="008A1A17" w:rsidRPr="00BA7DD5">
              <w:rPr>
                <w:rFonts w:cs="TimesNewRomanPSMT"/>
                <w:lang w:val="en-GB"/>
              </w:rPr>
              <w:t>Regional Observatories and Data Management</w:t>
            </w:r>
            <w:r w:rsidR="008A1A17" w:rsidRPr="00BA7DD5">
              <w:rPr>
                <w:rFonts w:cs="TimesNewRomanPSMT"/>
                <w:i/>
                <w:lang w:val="en-GB"/>
              </w:rPr>
              <w:t xml:space="preserve"> </w:t>
            </w:r>
          </w:p>
          <w:p w14:paraId="7B82D203" w14:textId="77777777" w:rsidR="009D0707" w:rsidRPr="00BA7DD5" w:rsidRDefault="009D0707" w:rsidP="007C7118">
            <w:pPr>
              <w:autoSpaceDE w:val="0"/>
              <w:autoSpaceDN w:val="0"/>
              <w:adjustRightInd w:val="0"/>
              <w:ind w:left="22"/>
              <w:rPr>
                <w:rFonts w:cs="TimesNewRomanPSMT"/>
                <w:b/>
                <w:sz w:val="24"/>
                <w:szCs w:val="24"/>
                <w:lang w:val="en-GB"/>
              </w:rPr>
            </w:pPr>
          </w:p>
        </w:tc>
      </w:tr>
    </w:tbl>
    <w:p w14:paraId="27E5396A" w14:textId="77777777" w:rsidR="00F24BED" w:rsidRPr="00BA7DD5" w:rsidRDefault="00F24BED" w:rsidP="007D5317">
      <w:pPr>
        <w:rPr>
          <w:lang w:val="en-GB"/>
        </w:rPr>
      </w:pPr>
    </w:p>
    <w:p w14:paraId="1FD86A15" w14:textId="77777777" w:rsidR="00F24BED" w:rsidRPr="00BA7DD5" w:rsidRDefault="00F24BED" w:rsidP="00F24BED">
      <w:pPr>
        <w:rPr>
          <w:lang w:val="en-GB"/>
        </w:rPr>
      </w:pPr>
      <w:r w:rsidRPr="00BA7DD5">
        <w:rPr>
          <w:lang w:val="en-GB"/>
        </w:rPr>
        <w:br w:type="page"/>
      </w:r>
    </w:p>
    <w:p w14:paraId="4C6A618C" w14:textId="77777777" w:rsidR="003B1BFA" w:rsidRPr="00BA7DD5" w:rsidRDefault="003B1BFA" w:rsidP="003B1BFA">
      <w:pPr>
        <w:pStyle w:val="Title"/>
        <w:pBdr>
          <w:bottom w:val="single" w:sz="4" w:space="1" w:color="auto"/>
        </w:pBdr>
        <w:jc w:val="center"/>
        <w:rPr>
          <w:b/>
          <w:sz w:val="36"/>
          <w:szCs w:val="36"/>
          <w:lang w:val="en-GB"/>
        </w:rPr>
      </w:pPr>
      <w:r w:rsidRPr="00BA7DD5">
        <w:rPr>
          <w:b/>
          <w:sz w:val="36"/>
          <w:szCs w:val="36"/>
          <w:lang w:val="en-GB"/>
        </w:rPr>
        <w:lastRenderedPageBreak/>
        <w:t>JRC Workshop: “IMET modular approach and analysis - Way ahead”</w:t>
      </w:r>
    </w:p>
    <w:p w14:paraId="282D215C" w14:textId="77777777" w:rsidR="003B1BFA" w:rsidRPr="00BA7DD5" w:rsidRDefault="003B1BFA" w:rsidP="00F24BED">
      <w:pPr>
        <w:jc w:val="center"/>
        <w:rPr>
          <w:b/>
          <w:sz w:val="40"/>
          <w:szCs w:val="40"/>
          <w:lang w:val="en-GB"/>
        </w:rPr>
      </w:pPr>
    </w:p>
    <w:p w14:paraId="666596AB" w14:textId="77777777" w:rsidR="00F24BED" w:rsidRPr="00BA7DD5" w:rsidRDefault="00F24BED" w:rsidP="00F24BED">
      <w:pPr>
        <w:jc w:val="center"/>
        <w:rPr>
          <w:b/>
          <w:sz w:val="40"/>
          <w:szCs w:val="40"/>
          <w:lang w:val="en-GB"/>
        </w:rPr>
      </w:pPr>
      <w:r w:rsidRPr="00BA7DD5">
        <w:rPr>
          <w:b/>
          <w:sz w:val="40"/>
          <w:szCs w:val="40"/>
          <w:lang w:val="en-GB"/>
        </w:rPr>
        <w:t>KEY OUTCOMES</w:t>
      </w:r>
      <w:r w:rsidR="00E67216" w:rsidRPr="00BA7DD5">
        <w:rPr>
          <w:b/>
          <w:sz w:val="40"/>
          <w:szCs w:val="40"/>
          <w:lang w:val="en-GB"/>
        </w:rPr>
        <w:t xml:space="preserve"> – Summary</w:t>
      </w:r>
    </w:p>
    <w:p w14:paraId="62520C90" w14:textId="77777777" w:rsidR="003C672C" w:rsidRPr="00BA7DD5" w:rsidRDefault="003C672C" w:rsidP="00D149CA">
      <w:pPr>
        <w:pStyle w:val="ListParagraph"/>
        <w:ind w:left="0"/>
        <w:jc w:val="both"/>
        <w:rPr>
          <w:b/>
          <w:i/>
          <w:sz w:val="24"/>
          <w:szCs w:val="24"/>
          <w:lang w:val="en-GB"/>
        </w:rPr>
      </w:pPr>
    </w:p>
    <w:p w14:paraId="00B8E67B" w14:textId="77777777" w:rsidR="00782C0E" w:rsidRPr="00BA7DD5" w:rsidRDefault="00782C0E" w:rsidP="00D149CA">
      <w:pPr>
        <w:pStyle w:val="ListParagraph"/>
        <w:ind w:left="0"/>
        <w:jc w:val="both"/>
        <w:rPr>
          <w:b/>
          <w:i/>
          <w:sz w:val="24"/>
          <w:szCs w:val="24"/>
          <w:lang w:val="en-GB"/>
        </w:rPr>
      </w:pPr>
      <w:r w:rsidRPr="00BA7DD5">
        <w:rPr>
          <w:b/>
          <w:i/>
          <w:sz w:val="24"/>
          <w:szCs w:val="24"/>
          <w:lang w:val="en-GB"/>
        </w:rPr>
        <w:t>Synthesis of the main recommendations from the IMET: modular approach and way ahead workshop held in Ispra (JRC) from 1 to 3 July 2019</w:t>
      </w:r>
      <w:r w:rsidR="003C672C" w:rsidRPr="00BA7DD5">
        <w:rPr>
          <w:b/>
          <w:i/>
          <w:sz w:val="24"/>
          <w:szCs w:val="24"/>
          <w:lang w:val="en-GB"/>
        </w:rPr>
        <w:t>, back to back the BIOPAMA Meeting in Cogne (Gran Paradiso, Italy, from 24 to 28 June 2019) on “Fair and Effective Protected Areas</w:t>
      </w:r>
      <w:r w:rsidRPr="00BA7DD5">
        <w:rPr>
          <w:b/>
          <w:i/>
          <w:sz w:val="24"/>
          <w:szCs w:val="24"/>
          <w:lang w:val="en-GB"/>
        </w:rPr>
        <w:t xml:space="preserve">. </w:t>
      </w:r>
    </w:p>
    <w:p w14:paraId="506E9AF4" w14:textId="77777777" w:rsidR="003C672C" w:rsidRPr="00BA7DD5" w:rsidRDefault="003C672C" w:rsidP="00D149CA">
      <w:pPr>
        <w:pStyle w:val="ListParagraph"/>
        <w:ind w:left="0"/>
        <w:jc w:val="both"/>
        <w:rPr>
          <w:b/>
          <w:i/>
          <w:sz w:val="24"/>
          <w:szCs w:val="24"/>
          <w:lang w:val="en-GB"/>
        </w:rPr>
      </w:pPr>
    </w:p>
    <w:p w14:paraId="3E3B6B2B" w14:textId="69F9E402" w:rsidR="00E759E8" w:rsidRPr="00BA7DD5" w:rsidRDefault="00782C0E" w:rsidP="00D149CA">
      <w:pPr>
        <w:pStyle w:val="ListParagraph"/>
        <w:ind w:left="0"/>
        <w:jc w:val="both"/>
        <w:rPr>
          <w:b/>
          <w:i/>
          <w:sz w:val="24"/>
          <w:szCs w:val="24"/>
          <w:lang w:val="en-GB"/>
        </w:rPr>
      </w:pPr>
      <w:r w:rsidRPr="00BA7DD5">
        <w:rPr>
          <w:b/>
          <w:i/>
          <w:sz w:val="24"/>
          <w:szCs w:val="24"/>
          <w:lang w:val="en-GB"/>
        </w:rPr>
        <w:t xml:space="preserve">More detailed information on each of the different </w:t>
      </w:r>
      <w:r w:rsidR="00626F7C" w:rsidRPr="00BA7DD5">
        <w:rPr>
          <w:b/>
          <w:i/>
          <w:sz w:val="24"/>
          <w:szCs w:val="24"/>
          <w:lang w:val="en-GB"/>
        </w:rPr>
        <w:t>aspects</w:t>
      </w:r>
      <w:r w:rsidRPr="00BA7DD5">
        <w:rPr>
          <w:b/>
          <w:i/>
          <w:sz w:val="24"/>
          <w:szCs w:val="24"/>
          <w:lang w:val="en-GB"/>
        </w:rPr>
        <w:t xml:space="preserve"> addressed</w:t>
      </w:r>
      <w:r w:rsidR="007B6DAC" w:rsidRPr="00BA7DD5">
        <w:rPr>
          <w:b/>
          <w:i/>
          <w:sz w:val="24"/>
          <w:szCs w:val="24"/>
          <w:lang w:val="en-GB"/>
        </w:rPr>
        <w:t>,</w:t>
      </w:r>
      <w:r w:rsidR="00626F7C" w:rsidRPr="00BA7DD5">
        <w:rPr>
          <w:b/>
          <w:i/>
          <w:sz w:val="24"/>
          <w:szCs w:val="24"/>
          <w:lang w:val="en-GB"/>
        </w:rPr>
        <w:t xml:space="preserve"> </w:t>
      </w:r>
      <w:r w:rsidRPr="00BA7DD5">
        <w:rPr>
          <w:b/>
          <w:i/>
          <w:sz w:val="24"/>
          <w:szCs w:val="24"/>
          <w:lang w:val="en-GB"/>
        </w:rPr>
        <w:t>is provided in Annex.</w:t>
      </w:r>
      <w:r w:rsidR="007B6DAC" w:rsidRPr="00BA7DD5">
        <w:rPr>
          <w:b/>
          <w:i/>
          <w:sz w:val="24"/>
          <w:szCs w:val="24"/>
          <w:lang w:val="en-GB"/>
        </w:rPr>
        <w:t xml:space="preserve"> </w:t>
      </w:r>
    </w:p>
    <w:p w14:paraId="088B1E7A" w14:textId="77777777" w:rsidR="004E6A01" w:rsidRPr="00BA7DD5" w:rsidRDefault="004E6A01" w:rsidP="00D149CA">
      <w:pPr>
        <w:pStyle w:val="ListParagraph"/>
        <w:ind w:left="0"/>
        <w:jc w:val="both"/>
        <w:rPr>
          <w:b/>
          <w:i/>
          <w:sz w:val="24"/>
          <w:szCs w:val="24"/>
          <w:lang w:val="en-GB"/>
        </w:rPr>
      </w:pPr>
    </w:p>
    <w:p w14:paraId="5C1CD73B" w14:textId="06639B60" w:rsidR="00626F7C" w:rsidRPr="00BA7DD5" w:rsidRDefault="00626F7C" w:rsidP="00D149CA">
      <w:pPr>
        <w:pStyle w:val="ListParagraph"/>
        <w:ind w:left="0"/>
        <w:jc w:val="both"/>
        <w:rPr>
          <w:b/>
          <w:i/>
          <w:sz w:val="24"/>
          <w:szCs w:val="24"/>
          <w:lang w:val="en-GB"/>
        </w:rPr>
      </w:pPr>
      <w:r w:rsidRPr="00BA7DD5">
        <w:rPr>
          <w:b/>
          <w:i/>
          <w:sz w:val="24"/>
          <w:szCs w:val="24"/>
          <w:lang w:val="en-GB"/>
        </w:rPr>
        <w:t>A specific work-plan, in a format facilitating monitoring and follow-up,</w:t>
      </w:r>
      <w:r w:rsidR="00455403" w:rsidRPr="00455403">
        <w:rPr>
          <w:b/>
          <w:i/>
          <w:sz w:val="24"/>
          <w:szCs w:val="24"/>
          <w:lang w:val="en-GB"/>
        </w:rPr>
        <w:t xml:space="preserve"> </w:t>
      </w:r>
      <w:r w:rsidR="00455403">
        <w:rPr>
          <w:b/>
          <w:i/>
          <w:sz w:val="24"/>
          <w:szCs w:val="24"/>
          <w:lang w:val="en-GB"/>
        </w:rPr>
        <w:t xml:space="preserve">and </w:t>
      </w:r>
      <w:r w:rsidR="00455403" w:rsidRPr="00BA7DD5">
        <w:rPr>
          <w:b/>
          <w:i/>
          <w:sz w:val="24"/>
          <w:szCs w:val="24"/>
          <w:lang w:val="en-GB"/>
        </w:rPr>
        <w:t>approved by the “Informal Steering Working Group on IMET”</w:t>
      </w:r>
      <w:r w:rsidRPr="00BA7DD5">
        <w:rPr>
          <w:b/>
          <w:i/>
          <w:sz w:val="24"/>
          <w:szCs w:val="24"/>
          <w:lang w:val="en-GB"/>
        </w:rPr>
        <w:t xml:space="preserve"> </w:t>
      </w:r>
      <w:r w:rsidR="00455403">
        <w:rPr>
          <w:b/>
          <w:i/>
          <w:sz w:val="24"/>
          <w:szCs w:val="24"/>
          <w:lang w:val="en-GB"/>
        </w:rPr>
        <w:t>is</w:t>
      </w:r>
      <w:r w:rsidRPr="00BA7DD5">
        <w:rPr>
          <w:b/>
          <w:i/>
          <w:sz w:val="24"/>
          <w:szCs w:val="24"/>
          <w:lang w:val="en-GB"/>
        </w:rPr>
        <w:t xml:space="preserve"> derived from this document</w:t>
      </w:r>
      <w:r w:rsidR="00455403">
        <w:rPr>
          <w:b/>
          <w:i/>
          <w:sz w:val="24"/>
          <w:szCs w:val="24"/>
          <w:lang w:val="en-GB"/>
        </w:rPr>
        <w:t>.</w:t>
      </w:r>
      <w:r w:rsidRPr="00BA7DD5">
        <w:rPr>
          <w:b/>
          <w:i/>
          <w:sz w:val="24"/>
          <w:szCs w:val="24"/>
          <w:lang w:val="en-GB"/>
        </w:rPr>
        <w:t>.</w:t>
      </w:r>
    </w:p>
    <w:p w14:paraId="5979D304" w14:textId="77777777" w:rsidR="003C672C" w:rsidRPr="00BA7DD5" w:rsidRDefault="003C672C" w:rsidP="00782C0E">
      <w:pPr>
        <w:pStyle w:val="ListParagraph"/>
        <w:ind w:left="0"/>
        <w:rPr>
          <w:b/>
          <w:i/>
          <w:sz w:val="24"/>
          <w:szCs w:val="24"/>
          <w:lang w:val="en-GB"/>
        </w:rPr>
      </w:pPr>
    </w:p>
    <w:p w14:paraId="31A11F77" w14:textId="77777777" w:rsidR="00BA7DD5" w:rsidRPr="00BA7DD5" w:rsidRDefault="00BA7DD5">
      <w:pPr>
        <w:pStyle w:val="TOC1"/>
        <w:tabs>
          <w:tab w:val="left" w:pos="440"/>
          <w:tab w:val="right" w:leader="underscore" w:pos="9062"/>
        </w:tabs>
        <w:rPr>
          <w:rFonts w:eastAsiaTheme="minorEastAsia" w:cstheme="minorBidi"/>
          <w:b w:val="0"/>
          <w:bCs w:val="0"/>
          <w:i w:val="0"/>
          <w:iCs w:val="0"/>
          <w:sz w:val="22"/>
          <w:szCs w:val="22"/>
          <w:lang w:val="en-GB" w:eastAsia="fr-FR"/>
        </w:rPr>
      </w:pPr>
      <w:r w:rsidRPr="00BA7DD5">
        <w:rPr>
          <w:b w:val="0"/>
          <w:lang w:val="en-GB"/>
        </w:rPr>
        <w:fldChar w:fldCharType="begin"/>
      </w:r>
      <w:r w:rsidRPr="00BA7DD5">
        <w:rPr>
          <w:b w:val="0"/>
          <w:lang w:val="en-GB"/>
        </w:rPr>
        <w:instrText xml:space="preserve"> TOC \o "1-3" \h \z \u </w:instrText>
      </w:r>
      <w:r w:rsidRPr="00BA7DD5">
        <w:rPr>
          <w:b w:val="0"/>
          <w:lang w:val="en-GB"/>
        </w:rPr>
        <w:fldChar w:fldCharType="separate"/>
      </w:r>
      <w:hyperlink w:anchor="_Toc14682075" w:history="1">
        <w:r w:rsidRPr="00BA7DD5">
          <w:rPr>
            <w:rStyle w:val="Hyperlink"/>
            <w:lang w:val="en-GB"/>
          </w:rPr>
          <w:t>1</w:t>
        </w:r>
        <w:r w:rsidRPr="00BA7DD5">
          <w:rPr>
            <w:rFonts w:eastAsiaTheme="minorEastAsia" w:cstheme="minorBidi"/>
            <w:b w:val="0"/>
            <w:bCs w:val="0"/>
            <w:i w:val="0"/>
            <w:iCs w:val="0"/>
            <w:sz w:val="22"/>
            <w:szCs w:val="22"/>
            <w:lang w:val="en-GB" w:eastAsia="fr-FR"/>
          </w:rPr>
          <w:tab/>
        </w:r>
        <w:r w:rsidRPr="00BA7DD5">
          <w:rPr>
            <w:rStyle w:val="Hyperlink"/>
            <w:lang w:val="en-GB"/>
          </w:rPr>
          <w:t>IMET process – Governance</w:t>
        </w:r>
        <w:r w:rsidRPr="00BA7DD5">
          <w:rPr>
            <w:webHidden/>
            <w:lang w:val="en-GB"/>
          </w:rPr>
          <w:tab/>
        </w:r>
        <w:r w:rsidRPr="00BA7DD5">
          <w:rPr>
            <w:webHidden/>
            <w:lang w:val="en-GB"/>
          </w:rPr>
          <w:fldChar w:fldCharType="begin"/>
        </w:r>
        <w:r w:rsidRPr="00BA7DD5">
          <w:rPr>
            <w:webHidden/>
            <w:lang w:val="en-GB"/>
          </w:rPr>
          <w:instrText xml:space="preserve"> PAGEREF _Toc14682075 \h </w:instrText>
        </w:r>
        <w:r w:rsidRPr="00BA7DD5">
          <w:rPr>
            <w:webHidden/>
            <w:lang w:val="en-GB"/>
          </w:rPr>
        </w:r>
        <w:r w:rsidRPr="00BA7DD5">
          <w:rPr>
            <w:webHidden/>
            <w:lang w:val="en-GB"/>
          </w:rPr>
          <w:fldChar w:fldCharType="separate"/>
        </w:r>
        <w:r w:rsidRPr="00BA7DD5">
          <w:rPr>
            <w:webHidden/>
            <w:lang w:val="en-GB"/>
          </w:rPr>
          <w:t>2</w:t>
        </w:r>
        <w:r w:rsidRPr="00BA7DD5">
          <w:rPr>
            <w:webHidden/>
            <w:lang w:val="en-GB"/>
          </w:rPr>
          <w:fldChar w:fldCharType="end"/>
        </w:r>
      </w:hyperlink>
    </w:p>
    <w:p w14:paraId="0D40D7FF" w14:textId="77777777" w:rsidR="00BA7DD5" w:rsidRPr="00BA7DD5" w:rsidRDefault="00455403">
      <w:pPr>
        <w:pStyle w:val="TOC1"/>
        <w:tabs>
          <w:tab w:val="left" w:pos="440"/>
          <w:tab w:val="right" w:leader="underscore" w:pos="9062"/>
        </w:tabs>
        <w:rPr>
          <w:rFonts w:eastAsiaTheme="minorEastAsia" w:cstheme="minorBidi"/>
          <w:b w:val="0"/>
          <w:bCs w:val="0"/>
          <w:i w:val="0"/>
          <w:iCs w:val="0"/>
          <w:sz w:val="22"/>
          <w:szCs w:val="22"/>
          <w:lang w:val="en-GB" w:eastAsia="fr-FR"/>
        </w:rPr>
      </w:pPr>
      <w:hyperlink w:anchor="_Toc14682076" w:history="1">
        <w:r w:rsidR="00BA7DD5" w:rsidRPr="00BA7DD5">
          <w:rPr>
            <w:rStyle w:val="Hyperlink"/>
            <w:lang w:val="en-GB"/>
          </w:rPr>
          <w:t>2</w:t>
        </w:r>
        <w:r w:rsidR="00BA7DD5" w:rsidRPr="00BA7DD5">
          <w:rPr>
            <w:rFonts w:eastAsiaTheme="minorEastAsia" w:cstheme="minorBidi"/>
            <w:b w:val="0"/>
            <w:bCs w:val="0"/>
            <w:i w:val="0"/>
            <w:iCs w:val="0"/>
            <w:sz w:val="22"/>
            <w:szCs w:val="22"/>
            <w:lang w:val="en-GB" w:eastAsia="fr-FR"/>
          </w:rPr>
          <w:tab/>
        </w:r>
        <w:r w:rsidR="00BA7DD5" w:rsidRPr="00BA7DD5">
          <w:rPr>
            <w:rStyle w:val="Hyperlink"/>
            <w:lang w:val="en-GB"/>
          </w:rPr>
          <w:t>Communication and Visibility</w:t>
        </w:r>
        <w:r w:rsidR="00BA7DD5" w:rsidRPr="00BA7DD5">
          <w:rPr>
            <w:webHidden/>
            <w:lang w:val="en-GB"/>
          </w:rPr>
          <w:tab/>
        </w:r>
        <w:r w:rsidR="00BA7DD5" w:rsidRPr="00BA7DD5">
          <w:rPr>
            <w:webHidden/>
            <w:lang w:val="en-GB"/>
          </w:rPr>
          <w:fldChar w:fldCharType="begin"/>
        </w:r>
        <w:r w:rsidR="00BA7DD5" w:rsidRPr="00BA7DD5">
          <w:rPr>
            <w:webHidden/>
            <w:lang w:val="en-GB"/>
          </w:rPr>
          <w:instrText xml:space="preserve"> PAGEREF _Toc14682076 \h </w:instrText>
        </w:r>
        <w:r w:rsidR="00BA7DD5" w:rsidRPr="00BA7DD5">
          <w:rPr>
            <w:webHidden/>
            <w:lang w:val="en-GB"/>
          </w:rPr>
        </w:r>
        <w:r w:rsidR="00BA7DD5" w:rsidRPr="00BA7DD5">
          <w:rPr>
            <w:webHidden/>
            <w:lang w:val="en-GB"/>
          </w:rPr>
          <w:fldChar w:fldCharType="separate"/>
        </w:r>
        <w:r w:rsidR="00BA7DD5" w:rsidRPr="00BA7DD5">
          <w:rPr>
            <w:webHidden/>
            <w:lang w:val="en-GB"/>
          </w:rPr>
          <w:t>3</w:t>
        </w:r>
        <w:r w:rsidR="00BA7DD5" w:rsidRPr="00BA7DD5">
          <w:rPr>
            <w:webHidden/>
            <w:lang w:val="en-GB"/>
          </w:rPr>
          <w:fldChar w:fldCharType="end"/>
        </w:r>
      </w:hyperlink>
    </w:p>
    <w:p w14:paraId="0BAB1B38" w14:textId="77777777" w:rsidR="00BA7DD5" w:rsidRPr="00BA7DD5" w:rsidRDefault="00455403">
      <w:pPr>
        <w:pStyle w:val="TOC1"/>
        <w:tabs>
          <w:tab w:val="left" w:pos="440"/>
          <w:tab w:val="right" w:leader="underscore" w:pos="9062"/>
        </w:tabs>
        <w:rPr>
          <w:rFonts w:eastAsiaTheme="minorEastAsia" w:cstheme="minorBidi"/>
          <w:b w:val="0"/>
          <w:bCs w:val="0"/>
          <w:i w:val="0"/>
          <w:iCs w:val="0"/>
          <w:sz w:val="22"/>
          <w:szCs w:val="22"/>
          <w:lang w:val="en-GB" w:eastAsia="fr-FR"/>
        </w:rPr>
      </w:pPr>
      <w:hyperlink w:anchor="_Toc14682077" w:history="1">
        <w:r w:rsidR="00BA7DD5" w:rsidRPr="00BA7DD5">
          <w:rPr>
            <w:rStyle w:val="Hyperlink"/>
            <w:lang w:val="en-GB"/>
          </w:rPr>
          <w:t>3</w:t>
        </w:r>
        <w:r w:rsidR="00BA7DD5" w:rsidRPr="00BA7DD5">
          <w:rPr>
            <w:rFonts w:eastAsiaTheme="minorEastAsia" w:cstheme="minorBidi"/>
            <w:b w:val="0"/>
            <w:bCs w:val="0"/>
            <w:i w:val="0"/>
            <w:iCs w:val="0"/>
            <w:sz w:val="22"/>
            <w:szCs w:val="22"/>
            <w:lang w:val="en-GB" w:eastAsia="fr-FR"/>
          </w:rPr>
          <w:tab/>
        </w:r>
        <w:r w:rsidR="00BA7DD5" w:rsidRPr="00BA7DD5">
          <w:rPr>
            <w:rStyle w:val="Hyperlink"/>
            <w:lang w:val="en-GB"/>
          </w:rPr>
          <w:t>Sustainability and Finance for assessments</w:t>
        </w:r>
        <w:r w:rsidR="00BA7DD5" w:rsidRPr="00BA7DD5">
          <w:rPr>
            <w:webHidden/>
            <w:lang w:val="en-GB"/>
          </w:rPr>
          <w:tab/>
        </w:r>
        <w:r w:rsidR="00BA7DD5" w:rsidRPr="00BA7DD5">
          <w:rPr>
            <w:webHidden/>
            <w:lang w:val="en-GB"/>
          </w:rPr>
          <w:fldChar w:fldCharType="begin"/>
        </w:r>
        <w:r w:rsidR="00BA7DD5" w:rsidRPr="00BA7DD5">
          <w:rPr>
            <w:webHidden/>
            <w:lang w:val="en-GB"/>
          </w:rPr>
          <w:instrText xml:space="preserve"> PAGEREF _Toc14682077 \h </w:instrText>
        </w:r>
        <w:r w:rsidR="00BA7DD5" w:rsidRPr="00BA7DD5">
          <w:rPr>
            <w:webHidden/>
            <w:lang w:val="en-GB"/>
          </w:rPr>
        </w:r>
        <w:r w:rsidR="00BA7DD5" w:rsidRPr="00BA7DD5">
          <w:rPr>
            <w:webHidden/>
            <w:lang w:val="en-GB"/>
          </w:rPr>
          <w:fldChar w:fldCharType="separate"/>
        </w:r>
        <w:r w:rsidR="00BA7DD5" w:rsidRPr="00BA7DD5">
          <w:rPr>
            <w:webHidden/>
            <w:lang w:val="en-GB"/>
          </w:rPr>
          <w:t>3</w:t>
        </w:r>
        <w:r w:rsidR="00BA7DD5" w:rsidRPr="00BA7DD5">
          <w:rPr>
            <w:webHidden/>
            <w:lang w:val="en-GB"/>
          </w:rPr>
          <w:fldChar w:fldCharType="end"/>
        </w:r>
      </w:hyperlink>
    </w:p>
    <w:p w14:paraId="3E3FF50E" w14:textId="77777777" w:rsidR="00BA7DD5" w:rsidRPr="00BA7DD5" w:rsidRDefault="00455403">
      <w:pPr>
        <w:pStyle w:val="TOC1"/>
        <w:tabs>
          <w:tab w:val="left" w:pos="440"/>
          <w:tab w:val="right" w:leader="underscore" w:pos="9062"/>
        </w:tabs>
        <w:rPr>
          <w:rFonts w:eastAsiaTheme="minorEastAsia" w:cstheme="minorBidi"/>
          <w:b w:val="0"/>
          <w:bCs w:val="0"/>
          <w:i w:val="0"/>
          <w:iCs w:val="0"/>
          <w:sz w:val="22"/>
          <w:szCs w:val="22"/>
          <w:lang w:val="en-GB" w:eastAsia="fr-FR"/>
        </w:rPr>
      </w:pPr>
      <w:hyperlink w:anchor="_Toc14682078" w:history="1">
        <w:r w:rsidR="00BA7DD5" w:rsidRPr="00BA7DD5">
          <w:rPr>
            <w:rStyle w:val="Hyperlink"/>
            <w:lang w:val="en-GB"/>
          </w:rPr>
          <w:t>4</w:t>
        </w:r>
        <w:r w:rsidR="00BA7DD5" w:rsidRPr="00BA7DD5">
          <w:rPr>
            <w:rFonts w:eastAsiaTheme="minorEastAsia" w:cstheme="minorBidi"/>
            <w:b w:val="0"/>
            <w:bCs w:val="0"/>
            <w:i w:val="0"/>
            <w:iCs w:val="0"/>
            <w:sz w:val="22"/>
            <w:szCs w:val="22"/>
            <w:lang w:val="en-GB" w:eastAsia="fr-FR"/>
          </w:rPr>
          <w:tab/>
        </w:r>
        <w:r w:rsidR="00BA7DD5" w:rsidRPr="00BA7DD5">
          <w:rPr>
            <w:rStyle w:val="Hyperlink"/>
            <w:lang w:val="en-GB"/>
          </w:rPr>
          <w:t>Global vs. Regional and National</w:t>
        </w:r>
        <w:r w:rsidR="00BA7DD5" w:rsidRPr="00BA7DD5">
          <w:rPr>
            <w:webHidden/>
            <w:lang w:val="en-GB"/>
          </w:rPr>
          <w:tab/>
        </w:r>
        <w:r w:rsidR="00BA7DD5" w:rsidRPr="00BA7DD5">
          <w:rPr>
            <w:webHidden/>
            <w:lang w:val="en-GB"/>
          </w:rPr>
          <w:fldChar w:fldCharType="begin"/>
        </w:r>
        <w:r w:rsidR="00BA7DD5" w:rsidRPr="00BA7DD5">
          <w:rPr>
            <w:webHidden/>
            <w:lang w:val="en-GB"/>
          </w:rPr>
          <w:instrText xml:space="preserve"> PAGEREF _Toc14682078 \h </w:instrText>
        </w:r>
        <w:r w:rsidR="00BA7DD5" w:rsidRPr="00BA7DD5">
          <w:rPr>
            <w:webHidden/>
            <w:lang w:val="en-GB"/>
          </w:rPr>
        </w:r>
        <w:r w:rsidR="00BA7DD5" w:rsidRPr="00BA7DD5">
          <w:rPr>
            <w:webHidden/>
            <w:lang w:val="en-GB"/>
          </w:rPr>
          <w:fldChar w:fldCharType="separate"/>
        </w:r>
        <w:r w:rsidR="00BA7DD5" w:rsidRPr="00BA7DD5">
          <w:rPr>
            <w:webHidden/>
            <w:lang w:val="en-GB"/>
          </w:rPr>
          <w:t>3</w:t>
        </w:r>
        <w:r w:rsidR="00BA7DD5" w:rsidRPr="00BA7DD5">
          <w:rPr>
            <w:webHidden/>
            <w:lang w:val="en-GB"/>
          </w:rPr>
          <w:fldChar w:fldCharType="end"/>
        </w:r>
      </w:hyperlink>
    </w:p>
    <w:p w14:paraId="36A8FF64" w14:textId="77777777" w:rsidR="00BA7DD5" w:rsidRPr="00BA7DD5" w:rsidRDefault="00455403">
      <w:pPr>
        <w:pStyle w:val="TOC1"/>
        <w:tabs>
          <w:tab w:val="left" w:pos="440"/>
          <w:tab w:val="right" w:leader="underscore" w:pos="9062"/>
        </w:tabs>
        <w:rPr>
          <w:rFonts w:eastAsiaTheme="minorEastAsia" w:cstheme="minorBidi"/>
          <w:b w:val="0"/>
          <w:bCs w:val="0"/>
          <w:i w:val="0"/>
          <w:iCs w:val="0"/>
          <w:sz w:val="22"/>
          <w:szCs w:val="22"/>
          <w:lang w:val="en-GB" w:eastAsia="fr-FR"/>
        </w:rPr>
      </w:pPr>
      <w:hyperlink w:anchor="_Toc14682079" w:history="1">
        <w:r w:rsidR="00BA7DD5" w:rsidRPr="00BA7DD5">
          <w:rPr>
            <w:rStyle w:val="Hyperlink"/>
            <w:lang w:val="en-GB"/>
          </w:rPr>
          <w:t>5</w:t>
        </w:r>
        <w:r w:rsidR="00BA7DD5" w:rsidRPr="00BA7DD5">
          <w:rPr>
            <w:rFonts w:eastAsiaTheme="minorEastAsia" w:cstheme="minorBidi"/>
            <w:b w:val="0"/>
            <w:bCs w:val="0"/>
            <w:i w:val="0"/>
            <w:iCs w:val="0"/>
            <w:sz w:val="22"/>
            <w:szCs w:val="22"/>
            <w:lang w:val="en-GB" w:eastAsia="fr-FR"/>
          </w:rPr>
          <w:tab/>
        </w:r>
        <w:r w:rsidR="00BA7DD5" w:rsidRPr="00BA7DD5">
          <w:rPr>
            <w:rStyle w:val="Hyperlink"/>
            <w:lang w:val="en-GB"/>
          </w:rPr>
          <w:t>IMET Next steps</w:t>
        </w:r>
        <w:r w:rsidR="00BA7DD5" w:rsidRPr="00BA7DD5">
          <w:rPr>
            <w:webHidden/>
            <w:lang w:val="en-GB"/>
          </w:rPr>
          <w:tab/>
        </w:r>
        <w:r w:rsidR="00BA7DD5" w:rsidRPr="00BA7DD5">
          <w:rPr>
            <w:webHidden/>
            <w:lang w:val="en-GB"/>
          </w:rPr>
          <w:fldChar w:fldCharType="begin"/>
        </w:r>
        <w:r w:rsidR="00BA7DD5" w:rsidRPr="00BA7DD5">
          <w:rPr>
            <w:webHidden/>
            <w:lang w:val="en-GB"/>
          </w:rPr>
          <w:instrText xml:space="preserve"> PAGEREF _Toc14682079 \h </w:instrText>
        </w:r>
        <w:r w:rsidR="00BA7DD5" w:rsidRPr="00BA7DD5">
          <w:rPr>
            <w:webHidden/>
            <w:lang w:val="en-GB"/>
          </w:rPr>
        </w:r>
        <w:r w:rsidR="00BA7DD5" w:rsidRPr="00BA7DD5">
          <w:rPr>
            <w:webHidden/>
            <w:lang w:val="en-GB"/>
          </w:rPr>
          <w:fldChar w:fldCharType="separate"/>
        </w:r>
        <w:r w:rsidR="00BA7DD5" w:rsidRPr="00BA7DD5">
          <w:rPr>
            <w:webHidden/>
            <w:lang w:val="en-GB"/>
          </w:rPr>
          <w:t>3</w:t>
        </w:r>
        <w:r w:rsidR="00BA7DD5" w:rsidRPr="00BA7DD5">
          <w:rPr>
            <w:webHidden/>
            <w:lang w:val="en-GB"/>
          </w:rPr>
          <w:fldChar w:fldCharType="end"/>
        </w:r>
      </w:hyperlink>
    </w:p>
    <w:p w14:paraId="0C5A68FC" w14:textId="77777777" w:rsidR="00BA7DD5" w:rsidRPr="00BA7DD5" w:rsidRDefault="00455403">
      <w:pPr>
        <w:pStyle w:val="TOC1"/>
        <w:tabs>
          <w:tab w:val="left" w:pos="440"/>
          <w:tab w:val="right" w:leader="underscore" w:pos="9062"/>
        </w:tabs>
        <w:rPr>
          <w:rFonts w:eastAsiaTheme="minorEastAsia" w:cstheme="minorBidi"/>
          <w:b w:val="0"/>
          <w:bCs w:val="0"/>
          <w:i w:val="0"/>
          <w:iCs w:val="0"/>
          <w:sz w:val="22"/>
          <w:szCs w:val="22"/>
          <w:lang w:val="en-GB" w:eastAsia="fr-FR"/>
        </w:rPr>
      </w:pPr>
      <w:hyperlink w:anchor="_Toc14682080" w:history="1">
        <w:r w:rsidR="00BA7DD5" w:rsidRPr="00BA7DD5">
          <w:rPr>
            <w:rStyle w:val="Hyperlink"/>
            <w:lang w:val="en-GB"/>
          </w:rPr>
          <w:t>6</w:t>
        </w:r>
        <w:r w:rsidR="00BA7DD5" w:rsidRPr="00BA7DD5">
          <w:rPr>
            <w:rFonts w:eastAsiaTheme="minorEastAsia" w:cstheme="minorBidi"/>
            <w:b w:val="0"/>
            <w:bCs w:val="0"/>
            <w:i w:val="0"/>
            <w:iCs w:val="0"/>
            <w:sz w:val="22"/>
            <w:szCs w:val="22"/>
            <w:lang w:val="en-GB" w:eastAsia="fr-FR"/>
          </w:rPr>
          <w:tab/>
        </w:r>
        <w:r w:rsidR="00BA7DD5" w:rsidRPr="00BA7DD5">
          <w:rPr>
            <w:rStyle w:val="Hyperlink"/>
            <w:lang w:val="en-GB"/>
          </w:rPr>
          <w:t>Capacity building</w:t>
        </w:r>
        <w:r w:rsidR="00BA7DD5" w:rsidRPr="00BA7DD5">
          <w:rPr>
            <w:webHidden/>
            <w:lang w:val="en-GB"/>
          </w:rPr>
          <w:tab/>
        </w:r>
        <w:r w:rsidR="00BA7DD5" w:rsidRPr="00BA7DD5">
          <w:rPr>
            <w:webHidden/>
            <w:lang w:val="en-GB"/>
          </w:rPr>
          <w:fldChar w:fldCharType="begin"/>
        </w:r>
        <w:r w:rsidR="00BA7DD5" w:rsidRPr="00BA7DD5">
          <w:rPr>
            <w:webHidden/>
            <w:lang w:val="en-GB"/>
          </w:rPr>
          <w:instrText xml:space="preserve"> PAGEREF _Toc14682080 \h </w:instrText>
        </w:r>
        <w:r w:rsidR="00BA7DD5" w:rsidRPr="00BA7DD5">
          <w:rPr>
            <w:webHidden/>
            <w:lang w:val="en-GB"/>
          </w:rPr>
        </w:r>
        <w:r w:rsidR="00BA7DD5" w:rsidRPr="00BA7DD5">
          <w:rPr>
            <w:webHidden/>
            <w:lang w:val="en-GB"/>
          </w:rPr>
          <w:fldChar w:fldCharType="separate"/>
        </w:r>
        <w:r w:rsidR="00BA7DD5" w:rsidRPr="00BA7DD5">
          <w:rPr>
            <w:webHidden/>
            <w:lang w:val="en-GB"/>
          </w:rPr>
          <w:t>4</w:t>
        </w:r>
        <w:r w:rsidR="00BA7DD5" w:rsidRPr="00BA7DD5">
          <w:rPr>
            <w:webHidden/>
            <w:lang w:val="en-GB"/>
          </w:rPr>
          <w:fldChar w:fldCharType="end"/>
        </w:r>
      </w:hyperlink>
    </w:p>
    <w:p w14:paraId="037A543B" w14:textId="77777777" w:rsidR="00BA7DD5" w:rsidRPr="00BA7DD5" w:rsidRDefault="00455403">
      <w:pPr>
        <w:pStyle w:val="TOC1"/>
        <w:tabs>
          <w:tab w:val="left" w:pos="440"/>
          <w:tab w:val="right" w:leader="underscore" w:pos="9062"/>
        </w:tabs>
        <w:rPr>
          <w:rFonts w:eastAsiaTheme="minorEastAsia" w:cstheme="minorBidi"/>
          <w:b w:val="0"/>
          <w:bCs w:val="0"/>
          <w:i w:val="0"/>
          <w:iCs w:val="0"/>
          <w:sz w:val="22"/>
          <w:szCs w:val="22"/>
          <w:lang w:val="en-GB" w:eastAsia="fr-FR"/>
        </w:rPr>
      </w:pPr>
      <w:hyperlink w:anchor="_Toc14682081" w:history="1">
        <w:r w:rsidR="00BA7DD5" w:rsidRPr="00BA7DD5">
          <w:rPr>
            <w:rStyle w:val="Hyperlink"/>
            <w:lang w:val="en-GB"/>
          </w:rPr>
          <w:t>7</w:t>
        </w:r>
        <w:r w:rsidR="00BA7DD5" w:rsidRPr="00BA7DD5">
          <w:rPr>
            <w:rFonts w:eastAsiaTheme="minorEastAsia" w:cstheme="minorBidi"/>
            <w:b w:val="0"/>
            <w:bCs w:val="0"/>
            <w:i w:val="0"/>
            <w:iCs w:val="0"/>
            <w:sz w:val="22"/>
            <w:szCs w:val="22"/>
            <w:lang w:val="en-GB" w:eastAsia="fr-FR"/>
          </w:rPr>
          <w:tab/>
        </w:r>
        <w:r w:rsidR="00BA7DD5" w:rsidRPr="00BA7DD5">
          <w:rPr>
            <w:rStyle w:val="Hyperlink"/>
            <w:lang w:val="en-GB"/>
          </w:rPr>
          <w:t>Analysis and Decision Support Systems</w:t>
        </w:r>
        <w:r w:rsidR="00BA7DD5" w:rsidRPr="00BA7DD5">
          <w:rPr>
            <w:webHidden/>
            <w:lang w:val="en-GB"/>
          </w:rPr>
          <w:tab/>
        </w:r>
        <w:r w:rsidR="00BA7DD5" w:rsidRPr="00BA7DD5">
          <w:rPr>
            <w:webHidden/>
            <w:lang w:val="en-GB"/>
          </w:rPr>
          <w:fldChar w:fldCharType="begin"/>
        </w:r>
        <w:r w:rsidR="00BA7DD5" w:rsidRPr="00BA7DD5">
          <w:rPr>
            <w:webHidden/>
            <w:lang w:val="en-GB"/>
          </w:rPr>
          <w:instrText xml:space="preserve"> PAGEREF _Toc14682081 \h </w:instrText>
        </w:r>
        <w:r w:rsidR="00BA7DD5" w:rsidRPr="00BA7DD5">
          <w:rPr>
            <w:webHidden/>
            <w:lang w:val="en-GB"/>
          </w:rPr>
        </w:r>
        <w:r w:rsidR="00BA7DD5" w:rsidRPr="00BA7DD5">
          <w:rPr>
            <w:webHidden/>
            <w:lang w:val="en-GB"/>
          </w:rPr>
          <w:fldChar w:fldCharType="separate"/>
        </w:r>
        <w:r w:rsidR="00BA7DD5" w:rsidRPr="00BA7DD5">
          <w:rPr>
            <w:webHidden/>
            <w:lang w:val="en-GB"/>
          </w:rPr>
          <w:t>5</w:t>
        </w:r>
        <w:r w:rsidR="00BA7DD5" w:rsidRPr="00BA7DD5">
          <w:rPr>
            <w:webHidden/>
            <w:lang w:val="en-GB"/>
          </w:rPr>
          <w:fldChar w:fldCharType="end"/>
        </w:r>
      </w:hyperlink>
    </w:p>
    <w:p w14:paraId="06FE1642" w14:textId="77777777" w:rsidR="00BA7DD5" w:rsidRPr="00BA7DD5" w:rsidRDefault="00455403">
      <w:pPr>
        <w:pStyle w:val="TOC1"/>
        <w:tabs>
          <w:tab w:val="left" w:pos="440"/>
          <w:tab w:val="right" w:leader="underscore" w:pos="9062"/>
        </w:tabs>
        <w:rPr>
          <w:rFonts w:eastAsiaTheme="minorEastAsia" w:cstheme="minorBidi"/>
          <w:b w:val="0"/>
          <w:bCs w:val="0"/>
          <w:i w:val="0"/>
          <w:iCs w:val="0"/>
          <w:sz w:val="22"/>
          <w:szCs w:val="22"/>
          <w:lang w:val="en-GB" w:eastAsia="fr-FR"/>
        </w:rPr>
      </w:pPr>
      <w:hyperlink w:anchor="_Toc14682082" w:history="1">
        <w:r w:rsidR="00BA7DD5" w:rsidRPr="00BA7DD5">
          <w:rPr>
            <w:rStyle w:val="Hyperlink"/>
            <w:lang w:val="en-GB"/>
          </w:rPr>
          <w:t>8</w:t>
        </w:r>
        <w:r w:rsidR="00BA7DD5" w:rsidRPr="00BA7DD5">
          <w:rPr>
            <w:rFonts w:eastAsiaTheme="minorEastAsia" w:cstheme="minorBidi"/>
            <w:b w:val="0"/>
            <w:bCs w:val="0"/>
            <w:i w:val="0"/>
            <w:iCs w:val="0"/>
            <w:sz w:val="22"/>
            <w:szCs w:val="22"/>
            <w:lang w:val="en-GB" w:eastAsia="fr-FR"/>
          </w:rPr>
          <w:tab/>
        </w:r>
        <w:r w:rsidR="00BA7DD5" w:rsidRPr="00BA7DD5">
          <w:rPr>
            <w:rStyle w:val="Hyperlink"/>
            <w:lang w:val="en-GB"/>
          </w:rPr>
          <w:t>Regional Observatories and Data management</w:t>
        </w:r>
        <w:r w:rsidR="00BA7DD5" w:rsidRPr="00BA7DD5">
          <w:rPr>
            <w:webHidden/>
            <w:lang w:val="en-GB"/>
          </w:rPr>
          <w:tab/>
        </w:r>
        <w:r w:rsidR="00BA7DD5" w:rsidRPr="00BA7DD5">
          <w:rPr>
            <w:webHidden/>
            <w:lang w:val="en-GB"/>
          </w:rPr>
          <w:fldChar w:fldCharType="begin"/>
        </w:r>
        <w:r w:rsidR="00BA7DD5" w:rsidRPr="00BA7DD5">
          <w:rPr>
            <w:webHidden/>
            <w:lang w:val="en-GB"/>
          </w:rPr>
          <w:instrText xml:space="preserve"> PAGEREF _Toc14682082 \h </w:instrText>
        </w:r>
        <w:r w:rsidR="00BA7DD5" w:rsidRPr="00BA7DD5">
          <w:rPr>
            <w:webHidden/>
            <w:lang w:val="en-GB"/>
          </w:rPr>
        </w:r>
        <w:r w:rsidR="00BA7DD5" w:rsidRPr="00BA7DD5">
          <w:rPr>
            <w:webHidden/>
            <w:lang w:val="en-GB"/>
          </w:rPr>
          <w:fldChar w:fldCharType="separate"/>
        </w:r>
        <w:r w:rsidR="00BA7DD5" w:rsidRPr="00BA7DD5">
          <w:rPr>
            <w:webHidden/>
            <w:lang w:val="en-GB"/>
          </w:rPr>
          <w:t>5</w:t>
        </w:r>
        <w:r w:rsidR="00BA7DD5" w:rsidRPr="00BA7DD5">
          <w:rPr>
            <w:webHidden/>
            <w:lang w:val="en-GB"/>
          </w:rPr>
          <w:fldChar w:fldCharType="end"/>
        </w:r>
      </w:hyperlink>
    </w:p>
    <w:p w14:paraId="5CA885A4" w14:textId="77777777" w:rsidR="00782C0E" w:rsidRPr="00BA7DD5" w:rsidRDefault="00BA7DD5" w:rsidP="00782C0E">
      <w:pPr>
        <w:pStyle w:val="ListParagraph"/>
        <w:ind w:left="0"/>
        <w:rPr>
          <w:b/>
          <w:sz w:val="24"/>
          <w:szCs w:val="24"/>
          <w:lang w:val="en-GB"/>
        </w:rPr>
      </w:pPr>
      <w:r w:rsidRPr="00BA7DD5">
        <w:rPr>
          <w:b/>
          <w:sz w:val="24"/>
          <w:szCs w:val="24"/>
          <w:lang w:val="en-GB"/>
        </w:rPr>
        <w:fldChar w:fldCharType="end"/>
      </w:r>
    </w:p>
    <w:p w14:paraId="481BD01A" w14:textId="77777777" w:rsidR="00E67216" w:rsidRPr="00BA7DD5" w:rsidRDefault="00E67216" w:rsidP="00BA7DD5">
      <w:pPr>
        <w:pStyle w:val="Heading1"/>
        <w:rPr>
          <w:lang w:val="en-GB"/>
        </w:rPr>
      </w:pPr>
      <w:bookmarkStart w:id="0" w:name="_Toc14682075"/>
      <w:r w:rsidRPr="00BA7DD5">
        <w:rPr>
          <w:lang w:val="en-GB"/>
        </w:rPr>
        <w:t>IMET process – Governance</w:t>
      </w:r>
      <w:bookmarkEnd w:id="0"/>
    </w:p>
    <w:p w14:paraId="6E0B4205" w14:textId="31DF3F35" w:rsidR="00E67216" w:rsidRPr="00BA7DD5" w:rsidRDefault="0092648C" w:rsidP="00E67216">
      <w:pPr>
        <w:pStyle w:val="ListParagraph"/>
        <w:jc w:val="both"/>
        <w:rPr>
          <w:lang w:val="en-GB"/>
        </w:rPr>
      </w:pPr>
      <w:r>
        <w:rPr>
          <w:b/>
          <w:u w:val="single"/>
          <w:lang w:val="en-GB"/>
        </w:rPr>
        <w:t xml:space="preserve">Decision </w:t>
      </w:r>
      <w:r w:rsidR="00E67216" w:rsidRPr="00BA7DD5">
        <w:rPr>
          <w:b/>
          <w:u w:val="single"/>
          <w:lang w:val="en-GB"/>
        </w:rPr>
        <w:t>1.1</w:t>
      </w:r>
      <w:r w:rsidR="00E67216" w:rsidRPr="00BA7DD5">
        <w:rPr>
          <w:lang w:val="en-GB"/>
        </w:rPr>
        <w:t xml:space="preserve">: to set-up an Informal Steering Working Group on IMET </w:t>
      </w:r>
      <w:r w:rsidR="005902BE" w:rsidRPr="00BA7DD5">
        <w:rPr>
          <w:lang w:val="en-GB"/>
        </w:rPr>
        <w:t xml:space="preserve">(SWG-IMET) </w:t>
      </w:r>
      <w:r w:rsidR="00E67216" w:rsidRPr="00BA7DD5">
        <w:rPr>
          <w:lang w:val="en-GB"/>
        </w:rPr>
        <w:t>or think tank group to exchange on key questions related to IMET and on the way ahead.</w:t>
      </w:r>
      <w:r w:rsidR="0016225D" w:rsidRPr="00BA7DD5">
        <w:rPr>
          <w:lang w:val="en-GB"/>
        </w:rPr>
        <w:t xml:space="preserve"> In a very 1</w:t>
      </w:r>
      <w:r w:rsidR="0016225D" w:rsidRPr="00BA7DD5">
        <w:rPr>
          <w:vertAlign w:val="superscript"/>
          <w:lang w:val="en-GB"/>
        </w:rPr>
        <w:t>st</w:t>
      </w:r>
      <w:r w:rsidR="0016225D" w:rsidRPr="00BA7DD5">
        <w:rPr>
          <w:lang w:val="en-GB"/>
        </w:rPr>
        <w:t xml:space="preserve"> period </w:t>
      </w:r>
      <w:r w:rsidR="00455403">
        <w:rPr>
          <w:lang w:val="en-GB"/>
        </w:rPr>
        <w:t xml:space="preserve">(tentatively 1 to 2 years) </w:t>
      </w:r>
      <w:r w:rsidR="0016225D" w:rsidRPr="00BA7DD5">
        <w:rPr>
          <w:lang w:val="en-GB"/>
        </w:rPr>
        <w:t>it was agreed that membership would be restricted to persons/organizations well-experienced with IMET, in view of setting up a more formal and open Steering Group.</w:t>
      </w:r>
    </w:p>
    <w:p w14:paraId="522C9097" w14:textId="364C6FD7" w:rsidR="00A97B08" w:rsidRPr="00BA7DD5" w:rsidRDefault="00A97B08" w:rsidP="00A97B08">
      <w:pPr>
        <w:pStyle w:val="ListParagraph"/>
        <w:ind w:left="708"/>
        <w:jc w:val="both"/>
        <w:rPr>
          <w:lang w:val="en-GB"/>
        </w:rPr>
      </w:pPr>
      <w:r w:rsidRPr="00BA7DD5">
        <w:rPr>
          <w:u w:val="single"/>
          <w:lang w:val="en-GB"/>
        </w:rPr>
        <w:t>Group initially composed by IMET experts</w:t>
      </w:r>
      <w:r w:rsidRPr="00A97B08">
        <w:rPr>
          <w:lang w:val="en-GB"/>
        </w:rPr>
        <w:t>. With regards to the membership, it is proposed to start with the participants to the JRC workshop</w:t>
      </w:r>
      <w:r>
        <w:rPr>
          <w:u w:val="single"/>
          <w:lang w:val="en-GB"/>
        </w:rPr>
        <w:t xml:space="preserve"> (</w:t>
      </w:r>
      <w:r w:rsidRPr="00BA7DD5">
        <w:rPr>
          <w:lang w:val="en-GB"/>
        </w:rPr>
        <w:t>JRC, Domoina Rakotobe, Bertille Mayen, Leonidas Nzigiyimpa, Omer Ntougou, Carlo Paolini, Rodrigo Tarquino, Rosa Leny Cuellar</w:t>
      </w:r>
      <w:r>
        <w:rPr>
          <w:lang w:val="en-GB"/>
        </w:rPr>
        <w:t xml:space="preserve">) together with representatives of </w:t>
      </w:r>
      <w:r w:rsidRPr="00BA7DD5">
        <w:rPr>
          <w:lang w:val="en-GB"/>
        </w:rPr>
        <w:t>B4 Life, OFAC</w:t>
      </w:r>
      <w:r>
        <w:rPr>
          <w:lang w:val="en-GB"/>
        </w:rPr>
        <w:t>,</w:t>
      </w:r>
      <w:r w:rsidRPr="00BA7DD5">
        <w:rPr>
          <w:lang w:val="en-GB"/>
        </w:rPr>
        <w:t xml:space="preserve"> IUCN </w:t>
      </w:r>
      <w:r>
        <w:rPr>
          <w:lang w:val="en-GB"/>
        </w:rPr>
        <w:t xml:space="preserve">PACO, IUCN ESARO, and of national services (ANPN Gabon, ICCN DRC, </w:t>
      </w:r>
      <w:r w:rsidR="005079C5">
        <w:rPr>
          <w:lang w:val="en-GB"/>
        </w:rPr>
        <w:t xml:space="preserve">OBPE </w:t>
      </w:r>
      <w:r>
        <w:rPr>
          <w:lang w:val="en-GB"/>
        </w:rPr>
        <w:t xml:space="preserve">Burundi, </w:t>
      </w:r>
      <w:r w:rsidRPr="00BA7DD5">
        <w:rPr>
          <w:lang w:val="en-GB"/>
        </w:rPr>
        <w:t>KWS</w:t>
      </w:r>
      <w:r>
        <w:rPr>
          <w:lang w:val="en-GB"/>
        </w:rPr>
        <w:t xml:space="preserve"> Kenya, </w:t>
      </w:r>
      <w:r w:rsidRPr="00BA7DD5">
        <w:rPr>
          <w:lang w:val="en-GB"/>
        </w:rPr>
        <w:t>RAMPAO</w:t>
      </w:r>
      <w:r>
        <w:rPr>
          <w:lang w:val="en-GB"/>
        </w:rPr>
        <w:t>).</w:t>
      </w:r>
    </w:p>
    <w:p w14:paraId="40F0AC15" w14:textId="4224E335" w:rsidR="00E67216" w:rsidRPr="00BA7DD5" w:rsidRDefault="00E67216" w:rsidP="00E67216">
      <w:pPr>
        <w:pStyle w:val="ListParagraph"/>
        <w:jc w:val="both"/>
        <w:rPr>
          <w:lang w:val="en-GB"/>
        </w:rPr>
      </w:pPr>
      <w:r w:rsidRPr="00BA7DD5">
        <w:rPr>
          <w:lang w:val="en-GB"/>
        </w:rPr>
        <w:t xml:space="preserve">It is </w:t>
      </w:r>
      <w:r w:rsidR="008A7824" w:rsidRPr="00BA7DD5">
        <w:rPr>
          <w:lang w:val="en-GB"/>
        </w:rPr>
        <w:t>agreed</w:t>
      </w:r>
      <w:r w:rsidRPr="00BA7DD5">
        <w:rPr>
          <w:lang w:val="en-GB"/>
        </w:rPr>
        <w:t xml:space="preserve"> that the Group is operationally set-up from now onwards. Invitation will be extended by email to the other members while transmitting the present document on the Ispra meeting, once appro</w:t>
      </w:r>
      <w:r w:rsidR="005902BE" w:rsidRPr="00BA7DD5">
        <w:rPr>
          <w:lang w:val="en-GB"/>
        </w:rPr>
        <w:t>ved by the members of the Group. The participation to the SWG-IMET is on a voluntary base.</w:t>
      </w:r>
    </w:p>
    <w:p w14:paraId="6C067B9E" w14:textId="77777777" w:rsidR="00E67216" w:rsidRPr="00BA7DD5" w:rsidRDefault="00E67216" w:rsidP="00E67216">
      <w:pPr>
        <w:pStyle w:val="ListParagraph"/>
        <w:rPr>
          <w:b/>
          <w:sz w:val="24"/>
          <w:szCs w:val="24"/>
          <w:lang w:val="en-GB"/>
        </w:rPr>
      </w:pPr>
    </w:p>
    <w:p w14:paraId="4FC13C02" w14:textId="77777777" w:rsidR="00E67216" w:rsidRPr="00BA7DD5" w:rsidRDefault="00E67216" w:rsidP="00BA7DD5">
      <w:pPr>
        <w:pStyle w:val="Heading1"/>
        <w:rPr>
          <w:lang w:val="en-GB"/>
        </w:rPr>
      </w:pPr>
      <w:bookmarkStart w:id="1" w:name="_Toc14682076"/>
      <w:r w:rsidRPr="00BA7DD5">
        <w:rPr>
          <w:lang w:val="en-GB"/>
        </w:rPr>
        <w:t>Communication and Visibility</w:t>
      </w:r>
      <w:bookmarkEnd w:id="1"/>
    </w:p>
    <w:p w14:paraId="4327E9E0" w14:textId="1B73F454" w:rsidR="00E67216" w:rsidRPr="00BA7DD5" w:rsidRDefault="00E67216" w:rsidP="00E67216">
      <w:pPr>
        <w:pStyle w:val="ListParagraph"/>
        <w:jc w:val="both"/>
        <w:rPr>
          <w:b/>
          <w:lang w:val="en-GB"/>
        </w:rPr>
      </w:pPr>
      <w:r w:rsidRPr="00BA7DD5">
        <w:rPr>
          <w:b/>
          <w:u w:val="single"/>
          <w:lang w:val="en-GB"/>
        </w:rPr>
        <w:t>Decision 2.1</w:t>
      </w:r>
      <w:r w:rsidRPr="00BA7DD5">
        <w:rPr>
          <w:b/>
          <w:lang w:val="en-GB"/>
        </w:rPr>
        <w:t xml:space="preserve">: </w:t>
      </w:r>
      <w:r w:rsidRPr="00BA7DD5">
        <w:rPr>
          <w:lang w:val="en-GB"/>
        </w:rPr>
        <w:t xml:space="preserve">to draft a “Communication strategy” </w:t>
      </w:r>
      <w:r w:rsidR="0092648C">
        <w:rPr>
          <w:lang w:val="en-GB"/>
        </w:rPr>
        <w:t>in view of ensuring dissemination of information and knowledge about IMET process and the BIOPAMA-IMET approach</w:t>
      </w:r>
      <w:r w:rsidR="005902BE" w:rsidRPr="00BA7DD5">
        <w:rPr>
          <w:lang w:val="en-GB"/>
        </w:rPr>
        <w:t>.</w:t>
      </w:r>
      <w:r w:rsidR="00455403">
        <w:rPr>
          <w:lang w:val="en-GB"/>
        </w:rPr>
        <w:t xml:space="preserve"> Envisage the possibility of organizing specific regional Webinars.</w:t>
      </w:r>
    </w:p>
    <w:p w14:paraId="6D440559" w14:textId="122B142F" w:rsidR="00E67216" w:rsidRPr="00BA7DD5" w:rsidRDefault="00E67216" w:rsidP="00BA7DD5">
      <w:pPr>
        <w:rPr>
          <w:lang w:val="en-GB"/>
        </w:rPr>
      </w:pPr>
    </w:p>
    <w:p w14:paraId="658E1267" w14:textId="77777777" w:rsidR="00E67216" w:rsidRPr="00BA7DD5" w:rsidRDefault="00F045D5" w:rsidP="00BA7DD5">
      <w:pPr>
        <w:pStyle w:val="Heading1"/>
        <w:rPr>
          <w:lang w:val="en-GB"/>
        </w:rPr>
      </w:pPr>
      <w:bookmarkStart w:id="2" w:name="_Toc14682077"/>
      <w:r w:rsidRPr="00BA7DD5">
        <w:rPr>
          <w:lang w:val="en-GB"/>
        </w:rPr>
        <w:t>Sustainability and Finance for assessments</w:t>
      </w:r>
      <w:bookmarkEnd w:id="2"/>
      <w:r w:rsidR="00E67216" w:rsidRPr="00BA7DD5">
        <w:rPr>
          <w:lang w:val="en-GB"/>
        </w:rPr>
        <w:t xml:space="preserve"> </w:t>
      </w:r>
    </w:p>
    <w:p w14:paraId="1664E8FD" w14:textId="77777777" w:rsidR="00F045D5" w:rsidRPr="00BA7DD5" w:rsidRDefault="00F045D5" w:rsidP="007C0EC3">
      <w:pPr>
        <w:pStyle w:val="ListParagraph"/>
        <w:numPr>
          <w:ilvl w:val="1"/>
          <w:numId w:val="8"/>
        </w:numPr>
        <w:spacing w:after="160" w:line="259" w:lineRule="auto"/>
        <w:contextualSpacing/>
        <w:jc w:val="both"/>
        <w:rPr>
          <w:b/>
          <w:i/>
          <w:u w:val="single"/>
          <w:lang w:val="en-GB"/>
        </w:rPr>
      </w:pPr>
      <w:r w:rsidRPr="00BA7DD5">
        <w:rPr>
          <w:b/>
          <w:i/>
          <w:u w:val="single"/>
          <w:lang w:val="en-GB"/>
        </w:rPr>
        <w:t>Sustainability</w:t>
      </w:r>
    </w:p>
    <w:p w14:paraId="384AF725" w14:textId="6CC067FC" w:rsidR="00F045D5" w:rsidRPr="00BA7DD5" w:rsidRDefault="00F045D5" w:rsidP="00F045D5">
      <w:pPr>
        <w:pStyle w:val="ListParagraph"/>
        <w:rPr>
          <w:b/>
          <w:i/>
          <w:u w:val="single"/>
          <w:lang w:val="en-GB"/>
        </w:rPr>
      </w:pPr>
      <w:r w:rsidRPr="00BA7DD5">
        <w:rPr>
          <w:b/>
          <w:u w:val="single"/>
          <w:lang w:val="en-GB"/>
        </w:rPr>
        <w:t>Decision 3.1:</w:t>
      </w:r>
      <w:r w:rsidRPr="00BA7DD5">
        <w:rPr>
          <w:b/>
          <w:lang w:val="en-GB"/>
        </w:rPr>
        <w:t xml:space="preserve"> </w:t>
      </w:r>
      <w:r w:rsidRPr="00BA7DD5">
        <w:rPr>
          <w:lang w:val="en-GB"/>
        </w:rPr>
        <w:t xml:space="preserve">to draft strategy and guidelines to support the countries in being autonomous in running </w:t>
      </w:r>
      <w:r w:rsidR="00E97FAB">
        <w:rPr>
          <w:lang w:val="en-GB"/>
        </w:rPr>
        <w:t>and</w:t>
      </w:r>
      <w:r w:rsidRPr="00BA7DD5">
        <w:rPr>
          <w:lang w:val="en-GB"/>
        </w:rPr>
        <w:t xml:space="preserve"> owning the IMET process </w:t>
      </w:r>
    </w:p>
    <w:p w14:paraId="2EF819FD" w14:textId="77777777" w:rsidR="00F045D5" w:rsidRPr="00BA7DD5" w:rsidRDefault="00F045D5" w:rsidP="007C0EC3">
      <w:pPr>
        <w:pStyle w:val="ListParagraph"/>
        <w:numPr>
          <w:ilvl w:val="1"/>
          <w:numId w:val="8"/>
        </w:numPr>
        <w:spacing w:after="160" w:line="259" w:lineRule="auto"/>
        <w:contextualSpacing/>
        <w:jc w:val="both"/>
        <w:rPr>
          <w:b/>
          <w:i/>
          <w:u w:val="single"/>
          <w:lang w:val="en-GB"/>
        </w:rPr>
      </w:pPr>
      <w:r w:rsidRPr="00BA7DD5">
        <w:rPr>
          <w:b/>
          <w:i/>
          <w:u w:val="single"/>
          <w:lang w:val="en-GB"/>
        </w:rPr>
        <w:t xml:space="preserve">Funding new assessments </w:t>
      </w:r>
    </w:p>
    <w:p w14:paraId="7F09C6B0" w14:textId="77777777" w:rsidR="00E67216" w:rsidRPr="00BA7DD5" w:rsidRDefault="00E67216" w:rsidP="00E67216">
      <w:pPr>
        <w:pStyle w:val="ListParagraph"/>
        <w:rPr>
          <w:lang w:val="en-GB"/>
        </w:rPr>
      </w:pPr>
      <w:r w:rsidRPr="00BA7DD5">
        <w:rPr>
          <w:b/>
          <w:u w:val="single"/>
          <w:lang w:val="en-GB"/>
        </w:rPr>
        <w:t>Decision 3.2</w:t>
      </w:r>
      <w:r w:rsidRPr="00BA7DD5">
        <w:rPr>
          <w:b/>
          <w:lang w:val="en-GB"/>
        </w:rPr>
        <w:t xml:space="preserve">: </w:t>
      </w:r>
      <w:r w:rsidRPr="00BA7DD5">
        <w:rPr>
          <w:lang w:val="en-GB"/>
        </w:rPr>
        <w:t xml:space="preserve">a communication and explanatory note on the use and the importance of IMET shall be drafted and sent to the community of donors and of users </w:t>
      </w:r>
      <w:r w:rsidR="005902BE" w:rsidRPr="00BA7DD5">
        <w:rPr>
          <w:lang w:val="en-GB"/>
        </w:rPr>
        <w:t>(see also decision 2.1)</w:t>
      </w:r>
    </w:p>
    <w:p w14:paraId="008BCC0E" w14:textId="77777777" w:rsidR="00E67216" w:rsidRPr="00BA7DD5" w:rsidRDefault="00E67216" w:rsidP="00BA7DD5">
      <w:pPr>
        <w:pStyle w:val="Heading1"/>
        <w:rPr>
          <w:lang w:val="en-GB"/>
        </w:rPr>
      </w:pPr>
      <w:bookmarkStart w:id="3" w:name="_Toc14682078"/>
      <w:r w:rsidRPr="00BA7DD5">
        <w:rPr>
          <w:lang w:val="en-GB"/>
        </w:rPr>
        <w:t>Global vs. Regional and National</w:t>
      </w:r>
      <w:bookmarkEnd w:id="3"/>
    </w:p>
    <w:p w14:paraId="0E1FD65C" w14:textId="77777777" w:rsidR="00F045D5" w:rsidRPr="00BA7DD5" w:rsidRDefault="00F045D5" w:rsidP="007C0EC3">
      <w:pPr>
        <w:pStyle w:val="ListParagraph"/>
        <w:numPr>
          <w:ilvl w:val="0"/>
          <w:numId w:val="12"/>
        </w:numPr>
        <w:spacing w:after="160" w:line="259" w:lineRule="auto"/>
        <w:contextualSpacing/>
        <w:jc w:val="both"/>
        <w:rPr>
          <w:b/>
          <w:i/>
          <w:u w:val="single"/>
          <w:lang w:val="en-GB"/>
        </w:rPr>
      </w:pPr>
      <w:r w:rsidRPr="00BA7DD5">
        <w:rPr>
          <w:b/>
          <w:i/>
          <w:u w:val="single"/>
          <w:lang w:val="en-GB"/>
        </w:rPr>
        <w:t xml:space="preserve">Global reporting and compatibility (and weighting modalities) of IMET data - Linkages with other PAME tools and initiatives (GL) - GD/PAME and PAGE </w:t>
      </w:r>
    </w:p>
    <w:p w14:paraId="766F2D69" w14:textId="2FF5DFB7" w:rsidR="00F045D5" w:rsidRPr="00BA7DD5" w:rsidRDefault="00F045D5" w:rsidP="0001165B">
      <w:pPr>
        <w:pStyle w:val="ListParagraph"/>
        <w:rPr>
          <w:b/>
          <w:sz w:val="24"/>
          <w:szCs w:val="24"/>
          <w:lang w:val="en-GB"/>
        </w:rPr>
      </w:pPr>
      <w:r w:rsidRPr="00BA7DD5">
        <w:rPr>
          <w:b/>
          <w:u w:val="single"/>
          <w:lang w:val="en-GB"/>
        </w:rPr>
        <w:t>Decision 4.1.1</w:t>
      </w:r>
      <w:r w:rsidRPr="00BA7DD5">
        <w:rPr>
          <w:b/>
          <w:lang w:val="en-GB"/>
        </w:rPr>
        <w:t xml:space="preserve">: </w:t>
      </w:r>
      <w:r w:rsidRPr="00BA7DD5">
        <w:rPr>
          <w:lang w:val="en-GB"/>
        </w:rPr>
        <w:t xml:space="preserve">structure and common reporting format for GD-PAME </w:t>
      </w:r>
      <w:r w:rsidR="00110486" w:rsidRPr="00BA7DD5">
        <w:rPr>
          <w:lang w:val="en-GB"/>
        </w:rPr>
        <w:t xml:space="preserve">shared by Prof </w:t>
      </w:r>
      <w:r w:rsidR="00110486" w:rsidRPr="00346F61">
        <w:rPr>
          <w:lang w:val="en-GB"/>
        </w:rPr>
        <w:t xml:space="preserve">Hockings and Prof. Leverington </w:t>
      </w:r>
      <w:r w:rsidRPr="00346F61">
        <w:rPr>
          <w:lang w:val="en-GB"/>
        </w:rPr>
        <w:t xml:space="preserve">will be assessed </w:t>
      </w:r>
      <w:r w:rsidR="00346F61" w:rsidRPr="00346F61">
        <w:rPr>
          <w:lang w:val="en-GB"/>
        </w:rPr>
        <w:t>to evaluate if and how an I</w:t>
      </w:r>
      <w:r w:rsidR="0001165B" w:rsidRPr="00346F61">
        <w:rPr>
          <w:u w:val="single"/>
          <w:lang w:val="en-GB"/>
        </w:rPr>
        <w:t xml:space="preserve">MET converter for the PAME analysis of the WDPA database </w:t>
      </w:r>
      <w:r w:rsidR="00346F61" w:rsidRPr="00346F61">
        <w:rPr>
          <w:u w:val="single"/>
          <w:lang w:val="en-GB"/>
        </w:rPr>
        <w:t>can be elaborated</w:t>
      </w:r>
      <w:r w:rsidR="0001165B" w:rsidRPr="00346F61">
        <w:rPr>
          <w:u w:val="single"/>
          <w:lang w:val="en-GB"/>
        </w:rPr>
        <w:t xml:space="preserve"> </w:t>
      </w:r>
    </w:p>
    <w:p w14:paraId="222DFE02" w14:textId="19B1F7C3" w:rsidR="004F6DC2" w:rsidRPr="00BA7DD5" w:rsidRDefault="00F045D5" w:rsidP="00F045D5">
      <w:pPr>
        <w:pStyle w:val="ListParagraph"/>
        <w:spacing w:after="160" w:line="259" w:lineRule="auto"/>
        <w:contextualSpacing/>
        <w:jc w:val="both"/>
        <w:rPr>
          <w:lang w:val="en-GB"/>
        </w:rPr>
      </w:pPr>
      <w:r w:rsidRPr="00BA7DD5">
        <w:rPr>
          <w:b/>
          <w:u w:val="single"/>
          <w:lang w:val="en-GB"/>
        </w:rPr>
        <w:t>Decision 4.1.2</w:t>
      </w:r>
      <w:r w:rsidRPr="00BA7DD5">
        <w:rPr>
          <w:b/>
          <w:lang w:val="en-GB"/>
        </w:rPr>
        <w:t xml:space="preserve">: </w:t>
      </w:r>
      <w:r w:rsidRPr="00BA7DD5">
        <w:rPr>
          <w:lang w:val="en-GB"/>
        </w:rPr>
        <w:t xml:space="preserve">the IMET-METT Converter will be </w:t>
      </w:r>
      <w:r w:rsidR="005902BE" w:rsidRPr="00BA7DD5">
        <w:rPr>
          <w:lang w:val="en-GB"/>
        </w:rPr>
        <w:t>up-dated for the IMET</w:t>
      </w:r>
      <w:r w:rsidR="0092648C">
        <w:rPr>
          <w:lang w:val="en-GB"/>
        </w:rPr>
        <w:t xml:space="preserve"> </w:t>
      </w:r>
      <w:r w:rsidR="005902BE" w:rsidRPr="00BA7DD5">
        <w:rPr>
          <w:lang w:val="en-GB"/>
        </w:rPr>
        <w:t>2</w:t>
      </w:r>
      <w:r w:rsidR="0092648C">
        <w:rPr>
          <w:lang w:val="en-GB"/>
        </w:rPr>
        <w:t xml:space="preserve"> </w:t>
      </w:r>
      <w:r w:rsidR="005902BE" w:rsidRPr="00BA7DD5">
        <w:rPr>
          <w:lang w:val="en-GB"/>
        </w:rPr>
        <w:t xml:space="preserve">version </w:t>
      </w:r>
      <w:r w:rsidR="004F6DC2" w:rsidRPr="00BA7DD5">
        <w:rPr>
          <w:lang w:val="en-GB"/>
        </w:rPr>
        <w:t>to give the equivalent of the global METT value.</w:t>
      </w:r>
    </w:p>
    <w:p w14:paraId="59766153" w14:textId="50AF88A0" w:rsidR="00F045D5" w:rsidRPr="00BA7DD5" w:rsidRDefault="00F045D5" w:rsidP="00F045D5">
      <w:pPr>
        <w:pStyle w:val="ListParagraph"/>
        <w:spacing w:after="160" w:line="259" w:lineRule="auto"/>
        <w:contextualSpacing/>
        <w:jc w:val="both"/>
        <w:rPr>
          <w:b/>
          <w:i/>
          <w:u w:val="single"/>
          <w:lang w:val="en-GB"/>
        </w:rPr>
      </w:pPr>
    </w:p>
    <w:p w14:paraId="2D809BBF" w14:textId="77777777" w:rsidR="00F045D5" w:rsidRPr="00BA7DD5" w:rsidRDefault="00F045D5" w:rsidP="007C0EC3">
      <w:pPr>
        <w:pStyle w:val="ListParagraph"/>
        <w:numPr>
          <w:ilvl w:val="0"/>
          <w:numId w:val="12"/>
        </w:numPr>
        <w:spacing w:after="160" w:line="259" w:lineRule="auto"/>
        <w:contextualSpacing/>
        <w:jc w:val="both"/>
        <w:rPr>
          <w:b/>
          <w:i/>
          <w:u w:val="single"/>
          <w:lang w:val="en-GB"/>
        </w:rPr>
      </w:pPr>
      <w:r w:rsidRPr="00BA7DD5">
        <w:rPr>
          <w:b/>
          <w:i/>
          <w:u w:val="single"/>
          <w:lang w:val="en-GB"/>
        </w:rPr>
        <w:t>Use of IMET beyond the ACP regions</w:t>
      </w:r>
    </w:p>
    <w:p w14:paraId="39E3CC1F" w14:textId="2930D8ED" w:rsidR="00F045D5" w:rsidRPr="00BA7DD5" w:rsidRDefault="00F045D5" w:rsidP="00F045D5">
      <w:pPr>
        <w:pStyle w:val="ListParagraph"/>
        <w:spacing w:after="160" w:line="259" w:lineRule="auto"/>
        <w:contextualSpacing/>
        <w:jc w:val="both"/>
        <w:rPr>
          <w:lang w:val="en-GB"/>
        </w:rPr>
      </w:pPr>
      <w:r w:rsidRPr="00BA7DD5">
        <w:rPr>
          <w:b/>
          <w:u w:val="single"/>
          <w:lang w:val="en-GB"/>
        </w:rPr>
        <w:t>Decision 4.2.1</w:t>
      </w:r>
      <w:r w:rsidRPr="00BA7DD5">
        <w:rPr>
          <w:b/>
          <w:lang w:val="en-GB"/>
        </w:rPr>
        <w:t xml:space="preserve">: </w:t>
      </w:r>
      <w:r w:rsidRPr="00BA7DD5">
        <w:rPr>
          <w:lang w:val="en-GB"/>
        </w:rPr>
        <w:t xml:space="preserve">to set-up an informal NON-ACP steering group </w:t>
      </w:r>
      <w:r w:rsidR="00455403">
        <w:rPr>
          <w:lang w:val="en-GB"/>
        </w:rPr>
        <w:t xml:space="preserve">composed by representatives of NON-ACP countries/regions, </w:t>
      </w:r>
      <w:r w:rsidRPr="00BA7DD5">
        <w:rPr>
          <w:lang w:val="en-GB"/>
        </w:rPr>
        <w:t xml:space="preserve">in view of adopting a coordinated approach towards DEVCO </w:t>
      </w:r>
      <w:r w:rsidR="00455403">
        <w:rPr>
          <w:lang w:val="en-GB"/>
        </w:rPr>
        <w:t>for the development of the use of IMET beyond ACP countries</w:t>
      </w:r>
    </w:p>
    <w:p w14:paraId="731AA404" w14:textId="43EF5328" w:rsidR="009359EE" w:rsidRPr="00BA7DD5" w:rsidRDefault="00F045D5" w:rsidP="009359EE">
      <w:pPr>
        <w:pStyle w:val="ListParagraph"/>
        <w:spacing w:after="160" w:line="259" w:lineRule="auto"/>
        <w:contextualSpacing/>
        <w:jc w:val="both"/>
        <w:rPr>
          <w:lang w:val="en-GB"/>
        </w:rPr>
      </w:pPr>
      <w:r w:rsidRPr="00BA7DD5">
        <w:rPr>
          <w:b/>
          <w:u w:val="single"/>
          <w:lang w:val="en-GB"/>
        </w:rPr>
        <w:t>Decision 4.2.2</w:t>
      </w:r>
      <w:r w:rsidRPr="00BA7DD5">
        <w:rPr>
          <w:b/>
          <w:lang w:val="en-GB"/>
        </w:rPr>
        <w:t xml:space="preserve">: </w:t>
      </w:r>
      <w:r w:rsidRPr="00BA7DD5">
        <w:rPr>
          <w:lang w:val="en-GB"/>
        </w:rPr>
        <w:t xml:space="preserve">draft a small concept note </w:t>
      </w:r>
      <w:r w:rsidR="003524D4">
        <w:rPr>
          <w:lang w:val="en-GB"/>
        </w:rPr>
        <w:t xml:space="preserve">(in English, French, Spanish, Portuguese,…) </w:t>
      </w:r>
      <w:r w:rsidR="009359EE" w:rsidRPr="00BA7DD5">
        <w:rPr>
          <w:lang w:val="en-GB"/>
        </w:rPr>
        <w:t xml:space="preserve">to promote the use of IMET in NON-ACP countries and </w:t>
      </w:r>
      <w:r w:rsidRPr="00BA7DD5">
        <w:rPr>
          <w:lang w:val="en-GB"/>
        </w:rPr>
        <w:t>to adopt a coordinated approach</w:t>
      </w:r>
      <w:r w:rsidR="009359EE" w:rsidRPr="00BA7DD5">
        <w:rPr>
          <w:lang w:val="en-GB"/>
        </w:rPr>
        <w:t xml:space="preserve"> </w:t>
      </w:r>
      <w:r w:rsidR="00320111">
        <w:rPr>
          <w:lang w:val="en-GB"/>
        </w:rPr>
        <w:t xml:space="preserve">with DEVCO and to ensure coordination </w:t>
      </w:r>
      <w:r w:rsidR="00455403">
        <w:rPr>
          <w:lang w:val="en-GB"/>
        </w:rPr>
        <w:t>on the future use and possible developments of IMET and of its derived products, including capacity-building material.</w:t>
      </w:r>
      <w:r w:rsidRPr="00BA7DD5">
        <w:rPr>
          <w:lang w:val="en-GB"/>
        </w:rPr>
        <w:t xml:space="preserve"> </w:t>
      </w:r>
    </w:p>
    <w:p w14:paraId="601316BA" w14:textId="77777777" w:rsidR="00E67216" w:rsidRPr="00BA7DD5" w:rsidRDefault="00E67216" w:rsidP="00BA7DD5">
      <w:pPr>
        <w:pStyle w:val="Heading1"/>
        <w:rPr>
          <w:lang w:val="en-GB"/>
        </w:rPr>
      </w:pPr>
      <w:bookmarkStart w:id="4" w:name="_Toc14682079"/>
      <w:r w:rsidRPr="00BA7DD5">
        <w:rPr>
          <w:lang w:val="en-GB"/>
        </w:rPr>
        <w:t>IMET Next steps</w:t>
      </w:r>
      <w:bookmarkEnd w:id="4"/>
    </w:p>
    <w:p w14:paraId="575BBF5A" w14:textId="4F55F9AD" w:rsidR="00B475B2" w:rsidRPr="00BA7DD5" w:rsidRDefault="00B475B2" w:rsidP="007C0EC3">
      <w:pPr>
        <w:pStyle w:val="ListParagraph"/>
        <w:numPr>
          <w:ilvl w:val="0"/>
          <w:numId w:val="13"/>
        </w:numPr>
        <w:spacing w:after="160" w:line="259" w:lineRule="auto"/>
        <w:contextualSpacing/>
        <w:jc w:val="both"/>
        <w:rPr>
          <w:b/>
          <w:i/>
          <w:lang w:val="en-GB"/>
        </w:rPr>
      </w:pPr>
      <w:r w:rsidRPr="00BA7DD5">
        <w:rPr>
          <w:b/>
          <w:i/>
          <w:u w:val="single"/>
          <w:lang w:val="en-GB"/>
        </w:rPr>
        <w:t xml:space="preserve">IMET 2 </w:t>
      </w:r>
    </w:p>
    <w:p w14:paraId="75C8BB1B" w14:textId="43DCC1C6" w:rsidR="00AE748F" w:rsidRPr="00BA7DD5" w:rsidRDefault="00AE748F" w:rsidP="00AE748F">
      <w:pPr>
        <w:pStyle w:val="ListParagraph"/>
        <w:spacing w:after="160" w:line="259" w:lineRule="auto"/>
        <w:ind w:left="708"/>
        <w:contextualSpacing/>
        <w:jc w:val="both"/>
        <w:rPr>
          <w:b/>
          <w:i/>
          <w:lang w:val="en-GB"/>
        </w:rPr>
      </w:pPr>
      <w:r w:rsidRPr="00BA7DD5">
        <w:rPr>
          <w:b/>
          <w:u w:val="single"/>
          <w:lang w:val="en-GB"/>
        </w:rPr>
        <w:t>Decision 5.1</w:t>
      </w:r>
      <w:r w:rsidRPr="00BA7DD5">
        <w:rPr>
          <w:b/>
          <w:lang w:val="en-GB"/>
        </w:rPr>
        <w:t xml:space="preserve">: </w:t>
      </w:r>
      <w:r w:rsidRPr="00BA7DD5">
        <w:rPr>
          <w:lang w:val="en-GB"/>
        </w:rPr>
        <w:t>IMET 2 release: finalized and accessible to everybody</w:t>
      </w:r>
      <w:r w:rsidRPr="00BA7DD5">
        <w:rPr>
          <w:b/>
          <w:lang w:val="en-GB"/>
        </w:rPr>
        <w:t xml:space="preserve">  </w:t>
      </w:r>
      <w:r w:rsidR="00455403" w:rsidRPr="0005010B">
        <w:rPr>
          <w:lang w:val="en-GB"/>
        </w:rPr>
        <w:t>(functional and IT improvements still envisaged)</w:t>
      </w:r>
    </w:p>
    <w:p w14:paraId="30BEEBBA" w14:textId="77777777" w:rsidR="00B475B2" w:rsidRPr="00BA7DD5" w:rsidRDefault="00B475B2" w:rsidP="007C0EC3">
      <w:pPr>
        <w:pStyle w:val="ListParagraph"/>
        <w:numPr>
          <w:ilvl w:val="0"/>
          <w:numId w:val="13"/>
        </w:numPr>
        <w:spacing w:after="160" w:line="259" w:lineRule="auto"/>
        <w:contextualSpacing/>
        <w:jc w:val="both"/>
        <w:rPr>
          <w:b/>
          <w:i/>
          <w:u w:val="single"/>
          <w:lang w:val="en-GB"/>
        </w:rPr>
      </w:pPr>
      <w:r w:rsidRPr="00BA7DD5">
        <w:rPr>
          <w:b/>
          <w:i/>
          <w:u w:val="single"/>
          <w:lang w:val="en-GB"/>
        </w:rPr>
        <w:t>Marine P</w:t>
      </w:r>
      <w:r w:rsidR="00AE748F" w:rsidRPr="00BA7DD5">
        <w:rPr>
          <w:b/>
          <w:i/>
          <w:u w:val="single"/>
          <w:lang w:val="en-GB"/>
        </w:rPr>
        <w:t>A</w:t>
      </w:r>
      <w:r w:rsidRPr="00BA7DD5">
        <w:rPr>
          <w:b/>
          <w:i/>
          <w:u w:val="single"/>
          <w:lang w:val="en-GB"/>
        </w:rPr>
        <w:t>s</w:t>
      </w:r>
    </w:p>
    <w:p w14:paraId="27660E39" w14:textId="0702A10D" w:rsidR="00AE748F" w:rsidRPr="00BA7DD5" w:rsidRDefault="00AE748F" w:rsidP="00AE748F">
      <w:pPr>
        <w:pStyle w:val="ListParagraph"/>
        <w:spacing w:after="160" w:line="259" w:lineRule="auto"/>
        <w:ind w:left="708"/>
        <w:contextualSpacing/>
        <w:jc w:val="both"/>
        <w:rPr>
          <w:b/>
          <w:i/>
          <w:u w:val="single"/>
          <w:lang w:val="en-GB"/>
        </w:rPr>
      </w:pPr>
      <w:r w:rsidRPr="00BA7DD5">
        <w:rPr>
          <w:b/>
          <w:u w:val="single"/>
          <w:lang w:val="en-GB"/>
        </w:rPr>
        <w:t>Decision 5.2:</w:t>
      </w:r>
      <w:r w:rsidRPr="00BA7DD5">
        <w:rPr>
          <w:b/>
          <w:lang w:val="en-GB"/>
        </w:rPr>
        <w:t xml:space="preserve"> </w:t>
      </w:r>
      <w:r w:rsidRPr="00BA7DD5">
        <w:rPr>
          <w:lang w:val="en-GB"/>
        </w:rPr>
        <w:t xml:space="preserve">to further customize and finalize the integration of key marine elements within IMET 2, based on a joint work JRC, KWS and other key marine experts </w:t>
      </w:r>
    </w:p>
    <w:p w14:paraId="113C5768" w14:textId="77777777" w:rsidR="00B475B2" w:rsidRPr="00BA7DD5" w:rsidRDefault="00B475B2" w:rsidP="007C0EC3">
      <w:pPr>
        <w:pStyle w:val="ListParagraph"/>
        <w:numPr>
          <w:ilvl w:val="0"/>
          <w:numId w:val="13"/>
        </w:numPr>
        <w:spacing w:after="160" w:line="259" w:lineRule="auto"/>
        <w:contextualSpacing/>
        <w:jc w:val="both"/>
        <w:rPr>
          <w:b/>
          <w:i/>
          <w:u w:val="single"/>
          <w:lang w:val="en-GB"/>
        </w:rPr>
      </w:pPr>
      <w:r w:rsidRPr="00BA7DD5">
        <w:rPr>
          <w:b/>
          <w:i/>
          <w:u w:val="single"/>
          <w:lang w:val="en-GB"/>
        </w:rPr>
        <w:t>Modular approach</w:t>
      </w:r>
    </w:p>
    <w:p w14:paraId="52F1FB2F" w14:textId="77777777" w:rsidR="00E759E8" w:rsidRPr="00BA7DD5" w:rsidRDefault="00E759E8" w:rsidP="00E759E8">
      <w:pPr>
        <w:pStyle w:val="ListParagraph"/>
        <w:spacing w:after="160" w:line="259" w:lineRule="auto"/>
        <w:ind w:left="708"/>
        <w:contextualSpacing/>
        <w:jc w:val="both"/>
        <w:rPr>
          <w:lang w:val="en-GB"/>
        </w:rPr>
      </w:pPr>
      <w:r w:rsidRPr="00BA7DD5">
        <w:rPr>
          <w:b/>
          <w:u w:val="single"/>
          <w:lang w:val="en-GB"/>
        </w:rPr>
        <w:t>Decision 5.3.1</w:t>
      </w:r>
      <w:r w:rsidRPr="00BA7DD5">
        <w:rPr>
          <w:b/>
          <w:lang w:val="en-GB"/>
        </w:rPr>
        <w:t xml:space="preserve">: </w:t>
      </w:r>
      <w:r w:rsidRPr="00BA7DD5">
        <w:rPr>
          <w:lang w:val="en-GB"/>
        </w:rPr>
        <w:t>all the modules presented and discussed in the meeting (outlined here below) bring significant added value and support both analysis and management improvement at PA level. It is then important to test them in the field.</w:t>
      </w:r>
      <w:r w:rsidR="009359EE" w:rsidRPr="00BA7DD5">
        <w:rPr>
          <w:lang w:val="en-GB"/>
        </w:rPr>
        <w:t xml:space="preserve"> </w:t>
      </w:r>
      <w:r w:rsidRPr="00BA7DD5">
        <w:rPr>
          <w:lang w:val="en-GB"/>
        </w:rPr>
        <w:t>There is no need to wait for the development of an IT version. The available Excel version</w:t>
      </w:r>
      <w:r w:rsidR="00897778" w:rsidRPr="00BA7DD5">
        <w:rPr>
          <w:lang w:val="en-GB"/>
        </w:rPr>
        <w:t xml:space="preserve"> </w:t>
      </w:r>
      <w:r w:rsidRPr="00BA7DD5">
        <w:rPr>
          <w:lang w:val="en-GB"/>
        </w:rPr>
        <w:t>is perfectly usable in the field for testing/pilot purposes</w:t>
      </w:r>
    </w:p>
    <w:p w14:paraId="283E2214" w14:textId="37DF181E" w:rsidR="009359EE" w:rsidRPr="00BA7DD5" w:rsidRDefault="009359EE" w:rsidP="00E759E8">
      <w:pPr>
        <w:pStyle w:val="ListParagraph"/>
        <w:spacing w:after="160" w:line="259" w:lineRule="auto"/>
        <w:ind w:left="708"/>
        <w:contextualSpacing/>
        <w:jc w:val="both"/>
        <w:rPr>
          <w:i/>
          <w:u w:val="single"/>
          <w:lang w:val="en-GB"/>
        </w:rPr>
      </w:pPr>
      <w:r w:rsidRPr="00BA7DD5">
        <w:rPr>
          <w:b/>
          <w:u w:val="single"/>
          <w:lang w:val="en-GB"/>
        </w:rPr>
        <w:t>Decision 5.</w:t>
      </w:r>
      <w:r w:rsidRPr="00BA7DD5">
        <w:rPr>
          <w:b/>
          <w:i/>
          <w:u w:val="single"/>
          <w:lang w:val="en-GB"/>
        </w:rPr>
        <w:t>3.2</w:t>
      </w:r>
      <w:r w:rsidRPr="00BA7DD5">
        <w:rPr>
          <w:b/>
          <w:lang w:val="en-GB"/>
        </w:rPr>
        <w:t>:</w:t>
      </w:r>
      <w:r w:rsidRPr="00BA7DD5">
        <w:rPr>
          <w:lang w:val="en-GB"/>
        </w:rPr>
        <w:t xml:space="preserve"> the Planning-Monitoring-Evaluation approach </w:t>
      </w:r>
      <w:r w:rsidR="008E37AD">
        <w:rPr>
          <w:lang w:val="en-GB"/>
        </w:rPr>
        <w:t xml:space="preserve">shall be structurally associated to </w:t>
      </w:r>
      <w:r w:rsidRPr="00BA7DD5">
        <w:rPr>
          <w:lang w:val="en-GB"/>
        </w:rPr>
        <w:t>IMET and its modules</w:t>
      </w:r>
      <w:r w:rsidR="008E37AD">
        <w:rPr>
          <w:lang w:val="en-GB"/>
        </w:rPr>
        <w:t xml:space="preserve"> to further support improved management effectiveness and related decision-making</w:t>
      </w:r>
      <w:r w:rsidRPr="00BA7DD5">
        <w:rPr>
          <w:lang w:val="en-GB"/>
        </w:rPr>
        <w:t>.</w:t>
      </w:r>
    </w:p>
    <w:p w14:paraId="72AE113C" w14:textId="77777777" w:rsidR="00B475B2" w:rsidRPr="00BA7DD5" w:rsidRDefault="00B475B2" w:rsidP="007C0EC3">
      <w:pPr>
        <w:pStyle w:val="ListParagraph"/>
        <w:numPr>
          <w:ilvl w:val="0"/>
          <w:numId w:val="13"/>
        </w:numPr>
        <w:spacing w:after="160" w:line="259" w:lineRule="auto"/>
        <w:contextualSpacing/>
        <w:jc w:val="both"/>
        <w:rPr>
          <w:b/>
          <w:i/>
          <w:u w:val="single"/>
          <w:lang w:val="en-GB"/>
        </w:rPr>
      </w:pPr>
      <w:r w:rsidRPr="00BA7DD5">
        <w:rPr>
          <w:b/>
          <w:i/>
          <w:u w:val="single"/>
          <w:lang w:val="en-GB"/>
        </w:rPr>
        <w:t>IMET cross-analysis</w:t>
      </w:r>
    </w:p>
    <w:p w14:paraId="1AD81EF0" w14:textId="7A687A96" w:rsidR="00C87B79" w:rsidRPr="00BA7DD5" w:rsidRDefault="00C87B79" w:rsidP="00C87B79">
      <w:pPr>
        <w:pStyle w:val="ListParagraph"/>
        <w:spacing w:after="160" w:line="259" w:lineRule="auto"/>
        <w:ind w:left="708"/>
        <w:contextualSpacing/>
        <w:jc w:val="both"/>
        <w:rPr>
          <w:b/>
          <w:i/>
          <w:u w:val="single"/>
          <w:lang w:val="en-GB"/>
        </w:rPr>
      </w:pPr>
      <w:r w:rsidRPr="00BA7DD5">
        <w:rPr>
          <w:b/>
          <w:u w:val="single"/>
          <w:lang w:val="en-GB"/>
        </w:rPr>
        <w:t>Decision 5.4.1</w:t>
      </w:r>
      <w:r w:rsidRPr="00BA7DD5">
        <w:rPr>
          <w:b/>
          <w:lang w:val="en-GB"/>
        </w:rPr>
        <w:t xml:space="preserve">: </w:t>
      </w:r>
      <w:r w:rsidRPr="00BA7DD5">
        <w:rPr>
          <w:lang w:val="en-GB"/>
        </w:rPr>
        <w:t xml:space="preserve">it is recommended to further invest in the development of the cross-analysis as supporting tool for </w:t>
      </w:r>
      <w:r w:rsidR="002D7110" w:rsidRPr="00BA7DD5">
        <w:rPr>
          <w:lang w:val="en-GB"/>
        </w:rPr>
        <w:t xml:space="preserve">site analysis </w:t>
      </w:r>
      <w:r w:rsidRPr="00BA7DD5">
        <w:rPr>
          <w:lang w:val="en-GB"/>
        </w:rPr>
        <w:t>and many other aspects</w:t>
      </w:r>
      <w:r w:rsidR="002D7110" w:rsidRPr="00BA7DD5">
        <w:rPr>
          <w:lang w:val="en-GB"/>
        </w:rPr>
        <w:t xml:space="preserve"> (thematic, scaling-up, etc.)</w:t>
      </w:r>
      <w:r w:rsidRPr="00BA7DD5">
        <w:rPr>
          <w:b/>
          <w:lang w:val="en-GB"/>
        </w:rPr>
        <w:t xml:space="preserve"> </w:t>
      </w:r>
    </w:p>
    <w:p w14:paraId="7027A5A4" w14:textId="77777777" w:rsidR="00B475B2" w:rsidRPr="00BA7DD5" w:rsidRDefault="00B475B2" w:rsidP="007C0EC3">
      <w:pPr>
        <w:pStyle w:val="ListParagraph"/>
        <w:numPr>
          <w:ilvl w:val="0"/>
          <w:numId w:val="13"/>
        </w:numPr>
        <w:spacing w:after="160" w:line="259" w:lineRule="auto"/>
        <w:contextualSpacing/>
        <w:jc w:val="both"/>
        <w:rPr>
          <w:b/>
          <w:i/>
          <w:u w:val="single"/>
          <w:lang w:val="en-GB"/>
        </w:rPr>
      </w:pPr>
      <w:r w:rsidRPr="00BA7DD5">
        <w:rPr>
          <w:b/>
          <w:i/>
          <w:u w:val="single"/>
          <w:lang w:val="en-GB"/>
        </w:rPr>
        <w:t>Request  from IUCN to integrate in IMET elements of Governance, as well as Evidences</w:t>
      </w:r>
      <w:r w:rsidR="00EB1E6A" w:rsidRPr="00BA7DD5">
        <w:rPr>
          <w:b/>
          <w:i/>
          <w:u w:val="single"/>
          <w:lang w:val="en-GB"/>
        </w:rPr>
        <w:t xml:space="preserve"> to </w:t>
      </w:r>
      <w:r w:rsidR="00320111">
        <w:rPr>
          <w:b/>
          <w:i/>
          <w:u w:val="single"/>
          <w:lang w:val="en-GB"/>
        </w:rPr>
        <w:t>increased alignment</w:t>
      </w:r>
      <w:r w:rsidR="00EB1E6A" w:rsidRPr="00BA7DD5">
        <w:rPr>
          <w:b/>
          <w:i/>
          <w:u w:val="single"/>
          <w:lang w:val="en-GB"/>
        </w:rPr>
        <w:t xml:space="preserve"> with Green List criteria</w:t>
      </w:r>
    </w:p>
    <w:p w14:paraId="1D6B70D4" w14:textId="2CDE208D" w:rsidR="00E319D7" w:rsidRPr="00803324" w:rsidRDefault="002D7110" w:rsidP="00E319D7">
      <w:pPr>
        <w:pStyle w:val="ListParagraph"/>
        <w:spacing w:after="160" w:line="259" w:lineRule="auto"/>
        <w:ind w:left="708"/>
        <w:contextualSpacing/>
        <w:jc w:val="both"/>
        <w:rPr>
          <w:b/>
          <w:u w:val="single"/>
          <w:lang w:val="en-GB"/>
        </w:rPr>
      </w:pPr>
      <w:r w:rsidRPr="00803324">
        <w:rPr>
          <w:b/>
          <w:u w:val="single"/>
          <w:lang w:val="en-GB"/>
        </w:rPr>
        <w:t>Decision 5.</w:t>
      </w:r>
      <w:r w:rsidR="00803324" w:rsidRPr="00803324">
        <w:rPr>
          <w:b/>
          <w:u w:val="single"/>
          <w:lang w:val="en-GB"/>
        </w:rPr>
        <w:t>5</w:t>
      </w:r>
      <w:r w:rsidRPr="00803324">
        <w:rPr>
          <w:b/>
          <w:u w:val="single"/>
          <w:lang w:val="en-GB"/>
        </w:rPr>
        <w:t xml:space="preserve">.1: </w:t>
      </w:r>
      <w:r w:rsidRPr="00803324">
        <w:rPr>
          <w:lang w:val="en-GB"/>
        </w:rPr>
        <w:t>IMET already includes elements of Governance supporting management effectiveness of the protected areas</w:t>
      </w:r>
      <w:r w:rsidR="00444CEF" w:rsidRPr="00803324">
        <w:rPr>
          <w:lang w:val="en-GB"/>
        </w:rPr>
        <w:t>. A more detailed module on governance of ecosystem services is under preparation and will be tested in the next months (section above)</w:t>
      </w:r>
      <w:r w:rsidR="00EB1E6A" w:rsidRPr="00803324">
        <w:rPr>
          <w:lang w:val="en-GB"/>
        </w:rPr>
        <w:t>.</w:t>
      </w:r>
    </w:p>
    <w:p w14:paraId="2E208DFC" w14:textId="77777777" w:rsidR="00E319D7" w:rsidRPr="00E319D7" w:rsidRDefault="000B50DC" w:rsidP="00E319D7">
      <w:pPr>
        <w:pStyle w:val="ListParagraph"/>
        <w:spacing w:after="160" w:line="259" w:lineRule="auto"/>
        <w:ind w:left="708"/>
        <w:contextualSpacing/>
        <w:jc w:val="both"/>
        <w:rPr>
          <w:b/>
          <w:i/>
          <w:u w:val="single"/>
          <w:lang w:val="en-GB"/>
        </w:rPr>
      </w:pPr>
      <w:r w:rsidRPr="00803324">
        <w:rPr>
          <w:b/>
          <w:u w:val="single"/>
          <w:lang w:val="en-GB"/>
        </w:rPr>
        <w:t>Decision 5.5.</w:t>
      </w:r>
      <w:r w:rsidR="002D7110" w:rsidRPr="00803324">
        <w:rPr>
          <w:b/>
          <w:u w:val="single"/>
          <w:lang w:val="en-GB"/>
        </w:rPr>
        <w:t>2</w:t>
      </w:r>
      <w:r w:rsidRPr="00803324">
        <w:rPr>
          <w:b/>
          <w:lang w:val="en-GB"/>
        </w:rPr>
        <w:t xml:space="preserve">: </w:t>
      </w:r>
      <w:r w:rsidRPr="00803324">
        <w:rPr>
          <w:lang w:val="en-GB"/>
        </w:rPr>
        <w:t xml:space="preserve">IMET already includes the possibility to upload documents, maps or charts, ideally via the “pre-filling exercise” or also during the assessment. </w:t>
      </w:r>
      <w:r w:rsidR="00444CEF" w:rsidRPr="00803324">
        <w:rPr>
          <w:lang w:val="en-GB"/>
        </w:rPr>
        <w:t xml:space="preserve">This function is available in all IMET sections, with the exception, for now, of “Outputs” and “Outcomes”. This will be addressed by offering the possibility to update evidences/sources of evidence and for these 2 last steps of the PA management cycle. </w:t>
      </w:r>
      <w:r w:rsidRPr="00803324">
        <w:rPr>
          <w:lang w:val="en-GB"/>
        </w:rPr>
        <w:t>The Group recommends keeping IMET as it is, without adding extra sections or adopting a too strict approach with r</w:t>
      </w:r>
      <w:r w:rsidR="00F67445" w:rsidRPr="00803324">
        <w:rPr>
          <w:lang w:val="en-GB"/>
        </w:rPr>
        <w:t>egards to uploading “evidences”</w:t>
      </w:r>
    </w:p>
    <w:p w14:paraId="3F935770" w14:textId="4D96D2C4" w:rsidR="00367350" w:rsidRPr="00BA7DD5" w:rsidRDefault="00367350" w:rsidP="007C0EC3">
      <w:pPr>
        <w:pStyle w:val="ListParagraph"/>
        <w:numPr>
          <w:ilvl w:val="0"/>
          <w:numId w:val="13"/>
        </w:numPr>
        <w:spacing w:after="160" w:line="259" w:lineRule="auto"/>
        <w:contextualSpacing/>
        <w:jc w:val="both"/>
        <w:rPr>
          <w:b/>
          <w:i/>
          <w:u w:val="single"/>
          <w:lang w:val="en-GB"/>
        </w:rPr>
      </w:pPr>
      <w:r w:rsidRPr="00BA7DD5">
        <w:rPr>
          <w:b/>
          <w:i/>
          <w:u w:val="single"/>
          <w:lang w:val="en-GB"/>
        </w:rPr>
        <w:t>Community Based Areas (CBAs)</w:t>
      </w:r>
    </w:p>
    <w:p w14:paraId="128E32BD" w14:textId="0AE91437" w:rsidR="003D0687" w:rsidRPr="00BA7DD5" w:rsidRDefault="003D0687" w:rsidP="003D0687">
      <w:pPr>
        <w:pStyle w:val="ListParagraph"/>
        <w:spacing w:after="160" w:line="259" w:lineRule="auto"/>
        <w:contextualSpacing/>
        <w:jc w:val="both"/>
        <w:rPr>
          <w:lang w:val="en-GB"/>
        </w:rPr>
      </w:pPr>
      <w:r w:rsidRPr="00BA7DD5">
        <w:rPr>
          <w:b/>
          <w:u w:val="single"/>
          <w:lang w:val="en-GB"/>
        </w:rPr>
        <w:t>Decision 5.6.1</w:t>
      </w:r>
      <w:r w:rsidRPr="00BA7DD5">
        <w:rPr>
          <w:lang w:val="en-GB"/>
        </w:rPr>
        <w:t xml:space="preserve">: to test IMET 2 (as it is) in CBAs and see how it works and how it is perceived </w:t>
      </w:r>
    </w:p>
    <w:p w14:paraId="743D4856" w14:textId="77777777" w:rsidR="003D0687" w:rsidRPr="00BA7DD5" w:rsidRDefault="003D0687" w:rsidP="003D0687">
      <w:pPr>
        <w:pStyle w:val="ListParagraph"/>
        <w:spacing w:after="160" w:line="259" w:lineRule="auto"/>
        <w:contextualSpacing/>
        <w:jc w:val="both"/>
        <w:rPr>
          <w:lang w:val="en-GB"/>
        </w:rPr>
      </w:pPr>
      <w:r w:rsidRPr="00BA7DD5">
        <w:rPr>
          <w:b/>
          <w:u w:val="single"/>
          <w:lang w:val="en-GB"/>
        </w:rPr>
        <w:t>Decision 5.6.2</w:t>
      </w:r>
      <w:r w:rsidRPr="00BA7DD5">
        <w:rPr>
          <w:b/>
          <w:lang w:val="en-GB"/>
        </w:rPr>
        <w:t xml:space="preserve">: </w:t>
      </w:r>
      <w:r w:rsidRPr="00BA7DD5">
        <w:rPr>
          <w:lang w:val="en-GB"/>
        </w:rPr>
        <w:t xml:space="preserve">to involve CBAs specialists in a reflection on possible adaptation of IMET 2.0 to a lighter module responding to CBAs’ needs </w:t>
      </w:r>
      <w:r w:rsidR="00320111">
        <w:rPr>
          <w:lang w:val="en-GB"/>
        </w:rPr>
        <w:t xml:space="preserve">for </w:t>
      </w:r>
      <w:r w:rsidR="00B9083A" w:rsidRPr="00BA7DD5">
        <w:rPr>
          <w:lang w:val="en-GB"/>
        </w:rPr>
        <w:t>management effectiveness evaluation.</w:t>
      </w:r>
    </w:p>
    <w:p w14:paraId="6E0CF69D" w14:textId="77777777" w:rsidR="00367350" w:rsidRPr="00BA7DD5" w:rsidRDefault="00367350" w:rsidP="007C0EC3">
      <w:pPr>
        <w:pStyle w:val="ListParagraph"/>
        <w:numPr>
          <w:ilvl w:val="0"/>
          <w:numId w:val="13"/>
        </w:numPr>
        <w:spacing w:after="160" w:line="259" w:lineRule="auto"/>
        <w:contextualSpacing/>
        <w:jc w:val="both"/>
        <w:rPr>
          <w:b/>
          <w:i/>
          <w:u w:val="single"/>
          <w:lang w:val="en-GB"/>
        </w:rPr>
      </w:pPr>
      <w:r w:rsidRPr="00BA7DD5">
        <w:rPr>
          <w:b/>
          <w:i/>
          <w:u w:val="single"/>
          <w:lang w:val="en-GB"/>
        </w:rPr>
        <w:t xml:space="preserve">IMET and Green List </w:t>
      </w:r>
    </w:p>
    <w:p w14:paraId="025DCA1E" w14:textId="2AB94711" w:rsidR="00C87B79" w:rsidRPr="00BA7DD5" w:rsidRDefault="000E2142" w:rsidP="000E2142">
      <w:pPr>
        <w:pStyle w:val="ListParagraph"/>
        <w:spacing w:line="259" w:lineRule="auto"/>
        <w:contextualSpacing/>
        <w:jc w:val="both"/>
        <w:rPr>
          <w:b/>
          <w:i/>
          <w:u w:val="single"/>
          <w:lang w:val="en-GB"/>
        </w:rPr>
      </w:pPr>
      <w:r w:rsidRPr="00BA7DD5">
        <w:rPr>
          <w:rFonts w:asciiTheme="minorHAnsi" w:hAnsiTheme="minorHAnsi"/>
          <w:b/>
          <w:u w:val="single"/>
          <w:lang w:val="en-GB"/>
        </w:rPr>
        <w:t>Decision 5.7.1</w:t>
      </w:r>
      <w:r w:rsidRPr="00BA7DD5">
        <w:rPr>
          <w:rFonts w:asciiTheme="minorHAnsi" w:hAnsiTheme="minorHAnsi"/>
          <w:b/>
          <w:lang w:val="en-GB"/>
        </w:rPr>
        <w:t xml:space="preserve">: </w:t>
      </w:r>
      <w:r w:rsidRPr="00BA7DD5">
        <w:rPr>
          <w:rFonts w:asciiTheme="minorHAnsi" w:hAnsiTheme="minorHAnsi"/>
          <w:lang w:val="en-GB"/>
        </w:rPr>
        <w:t>coordination with IUCN-Green List (GL) need to be ensured to share experiences, to identify (and operationnalize) synergy at field level and to jointly agree on possible cross-walks</w:t>
      </w:r>
      <w:r w:rsidR="00143DEE" w:rsidRPr="00BA7DD5">
        <w:rPr>
          <w:rFonts w:asciiTheme="minorHAnsi" w:hAnsiTheme="minorHAnsi"/>
          <w:lang w:val="en-GB"/>
        </w:rPr>
        <w:t xml:space="preserve"> between IMET 2 and GL</w:t>
      </w:r>
      <w:r w:rsidRPr="00BA7DD5">
        <w:rPr>
          <w:rFonts w:asciiTheme="minorHAnsi" w:hAnsiTheme="minorHAnsi"/>
          <w:b/>
          <w:lang w:val="en-GB"/>
        </w:rPr>
        <w:t xml:space="preserve"> </w:t>
      </w:r>
    </w:p>
    <w:p w14:paraId="631F95B9" w14:textId="197EEA9B" w:rsidR="00B475B2" w:rsidRPr="00BA7DD5" w:rsidRDefault="00367350" w:rsidP="007C0EC3">
      <w:pPr>
        <w:pStyle w:val="ListParagraph"/>
        <w:numPr>
          <w:ilvl w:val="0"/>
          <w:numId w:val="13"/>
        </w:numPr>
        <w:spacing w:after="160" w:line="259" w:lineRule="auto"/>
        <w:contextualSpacing/>
        <w:jc w:val="both"/>
        <w:rPr>
          <w:b/>
          <w:i/>
          <w:lang w:val="en-GB"/>
        </w:rPr>
      </w:pPr>
      <w:r w:rsidRPr="00BA7DD5">
        <w:rPr>
          <w:b/>
          <w:i/>
          <w:u w:val="single"/>
          <w:lang w:val="en-GB"/>
        </w:rPr>
        <w:t>Visualization for Decision-Making</w:t>
      </w:r>
    </w:p>
    <w:p w14:paraId="4DBFB639" w14:textId="77777777" w:rsidR="00750866" w:rsidRPr="00BA7DD5" w:rsidRDefault="00750866" w:rsidP="00750866">
      <w:pPr>
        <w:pStyle w:val="ListParagraph"/>
        <w:spacing w:after="160" w:line="259" w:lineRule="auto"/>
        <w:contextualSpacing/>
        <w:jc w:val="both"/>
        <w:rPr>
          <w:lang w:val="en-GB"/>
        </w:rPr>
      </w:pPr>
      <w:r w:rsidRPr="00BA7DD5">
        <w:rPr>
          <w:b/>
          <w:u w:val="single"/>
          <w:lang w:val="en-GB"/>
        </w:rPr>
        <w:t>Decision 5.8.1</w:t>
      </w:r>
      <w:r w:rsidRPr="00BA7DD5">
        <w:rPr>
          <w:b/>
          <w:lang w:val="en-GB"/>
        </w:rPr>
        <w:t xml:space="preserve">: </w:t>
      </w:r>
      <w:r w:rsidRPr="00BA7DD5">
        <w:rPr>
          <w:lang w:val="en-GB"/>
        </w:rPr>
        <w:t xml:space="preserve">it is recommended to focus on ad hoc visualization and reports for the PA level and on a “tableau de bord” approach for the system level </w:t>
      </w:r>
    </w:p>
    <w:p w14:paraId="7BA63D6B" w14:textId="77777777" w:rsidR="00E67216" w:rsidRPr="00BA7DD5" w:rsidRDefault="00E67216" w:rsidP="00BA7DD5">
      <w:pPr>
        <w:pStyle w:val="Heading1"/>
        <w:rPr>
          <w:lang w:val="en-GB"/>
        </w:rPr>
      </w:pPr>
      <w:bookmarkStart w:id="5" w:name="_Toc14682080"/>
      <w:r w:rsidRPr="00BA7DD5">
        <w:rPr>
          <w:lang w:val="en-GB"/>
        </w:rPr>
        <w:t>Capacity building</w:t>
      </w:r>
      <w:bookmarkEnd w:id="5"/>
    </w:p>
    <w:p w14:paraId="338F3226" w14:textId="66F00516" w:rsidR="00367350" w:rsidRPr="007D3150" w:rsidRDefault="00367350" w:rsidP="007C0EC3">
      <w:pPr>
        <w:pStyle w:val="ListParagraph"/>
        <w:numPr>
          <w:ilvl w:val="0"/>
          <w:numId w:val="14"/>
        </w:numPr>
        <w:spacing w:after="160" w:line="259" w:lineRule="auto"/>
        <w:contextualSpacing/>
        <w:jc w:val="both"/>
        <w:rPr>
          <w:b/>
          <w:i/>
          <w:u w:val="single"/>
          <w:lang w:val="en-GB"/>
        </w:rPr>
      </w:pPr>
      <w:r w:rsidRPr="007D3150">
        <w:rPr>
          <w:b/>
          <w:i/>
          <w:u w:val="single"/>
          <w:lang w:val="en-GB"/>
        </w:rPr>
        <w:t>General recommendations on the Coaches and the Coaching process</w:t>
      </w:r>
    </w:p>
    <w:p w14:paraId="1783B473" w14:textId="0D647515" w:rsidR="006C0D4E" w:rsidRPr="00BA7DD5" w:rsidRDefault="006C0D4E" w:rsidP="006C0D4E">
      <w:pPr>
        <w:pStyle w:val="ListParagraph"/>
        <w:spacing w:after="160" w:line="259" w:lineRule="auto"/>
        <w:contextualSpacing/>
        <w:jc w:val="both"/>
        <w:rPr>
          <w:lang w:val="en-GB"/>
        </w:rPr>
      </w:pPr>
      <w:r w:rsidRPr="007D3150">
        <w:rPr>
          <w:b/>
          <w:u w:val="single"/>
          <w:lang w:val="en-GB"/>
        </w:rPr>
        <w:t>Decision 6.1.1</w:t>
      </w:r>
      <w:r w:rsidRPr="007D3150">
        <w:rPr>
          <w:b/>
          <w:lang w:val="en-GB"/>
        </w:rPr>
        <w:t xml:space="preserve">: </w:t>
      </w:r>
      <w:r w:rsidRPr="007D3150">
        <w:rPr>
          <w:lang w:val="en-GB"/>
        </w:rPr>
        <w:t>define key requirements and process for selection and “certification” of those</w:t>
      </w:r>
      <w:r w:rsidRPr="00BA7DD5">
        <w:rPr>
          <w:lang w:val="en-GB"/>
        </w:rPr>
        <w:t xml:space="preserve"> that who are going to work as coaches</w:t>
      </w:r>
      <w:r w:rsidR="0005010B">
        <w:rPr>
          <w:lang w:val="en-GB"/>
        </w:rPr>
        <w:t>,</w:t>
      </w:r>
      <w:r w:rsidRPr="00BA7DD5">
        <w:rPr>
          <w:lang w:val="en-GB"/>
        </w:rPr>
        <w:t xml:space="preserve"> so as to ensure efficiency and uptake </w:t>
      </w:r>
    </w:p>
    <w:p w14:paraId="32AE4EAF" w14:textId="2D23D3B5" w:rsidR="006C0D4E" w:rsidRPr="00BA7DD5" w:rsidRDefault="006C0D4E" w:rsidP="006C0D4E">
      <w:pPr>
        <w:pStyle w:val="ListParagraph"/>
        <w:spacing w:after="160" w:line="259" w:lineRule="auto"/>
        <w:contextualSpacing/>
        <w:jc w:val="both"/>
        <w:rPr>
          <w:lang w:val="en-GB"/>
        </w:rPr>
      </w:pPr>
      <w:r w:rsidRPr="00BA7DD5">
        <w:rPr>
          <w:b/>
          <w:u w:val="single"/>
          <w:lang w:val="en-GB"/>
        </w:rPr>
        <w:t>Decision 6.1.2</w:t>
      </w:r>
      <w:r w:rsidRPr="00BA7DD5">
        <w:rPr>
          <w:b/>
          <w:lang w:val="en-GB"/>
        </w:rPr>
        <w:t xml:space="preserve">: </w:t>
      </w:r>
      <w:r w:rsidRPr="00BA7DD5">
        <w:rPr>
          <w:lang w:val="en-GB"/>
        </w:rPr>
        <w:t xml:space="preserve">clarify the roles of coaches and what BIOPAMA offers (get trainings, funded when you go on mission, contract conditions, further certification based on experience), to increase transparency </w:t>
      </w:r>
    </w:p>
    <w:p w14:paraId="640D5E2C" w14:textId="77777777" w:rsidR="006C0D4E" w:rsidRPr="00BA7DD5" w:rsidRDefault="006C0D4E" w:rsidP="006C0D4E">
      <w:pPr>
        <w:pStyle w:val="ListParagraph"/>
        <w:spacing w:after="160" w:line="259" w:lineRule="auto"/>
        <w:contextualSpacing/>
        <w:jc w:val="both"/>
        <w:rPr>
          <w:lang w:val="en-GB"/>
        </w:rPr>
      </w:pPr>
      <w:r w:rsidRPr="00BA7DD5">
        <w:rPr>
          <w:b/>
          <w:u w:val="single"/>
          <w:lang w:val="en-GB"/>
        </w:rPr>
        <w:t>Decision 6.1.3</w:t>
      </w:r>
      <w:r w:rsidRPr="00BA7DD5">
        <w:rPr>
          <w:b/>
          <w:lang w:val="en-GB"/>
        </w:rPr>
        <w:t xml:space="preserve">: </w:t>
      </w:r>
      <w:r w:rsidRPr="00BA7DD5">
        <w:rPr>
          <w:lang w:val="en-GB"/>
        </w:rPr>
        <w:t>urgently organize a training</w:t>
      </w:r>
      <w:r w:rsidR="00B9083A" w:rsidRPr="00BA7DD5">
        <w:rPr>
          <w:lang w:val="en-GB"/>
        </w:rPr>
        <w:t xml:space="preserve"> course</w:t>
      </w:r>
      <w:r w:rsidRPr="00BA7DD5">
        <w:rPr>
          <w:lang w:val="en-GB"/>
        </w:rPr>
        <w:t xml:space="preserve"> for coaches in English and consider the development and organization in the next future (beyond BIOPAMA) of a training </w:t>
      </w:r>
      <w:r w:rsidR="00B9083A" w:rsidRPr="00BA7DD5">
        <w:rPr>
          <w:lang w:val="en-GB"/>
        </w:rPr>
        <w:t xml:space="preserve">course </w:t>
      </w:r>
      <w:r w:rsidRPr="00BA7DD5">
        <w:rPr>
          <w:lang w:val="en-GB"/>
        </w:rPr>
        <w:t xml:space="preserve">on IMET in Spanish </w:t>
      </w:r>
    </w:p>
    <w:p w14:paraId="6FE2AC93" w14:textId="045E251B" w:rsidR="006C0D4E" w:rsidRPr="00BA7DD5" w:rsidRDefault="006C0D4E" w:rsidP="006C0D4E">
      <w:pPr>
        <w:pStyle w:val="ListParagraph"/>
        <w:spacing w:after="160" w:line="259" w:lineRule="auto"/>
        <w:contextualSpacing/>
        <w:jc w:val="both"/>
        <w:rPr>
          <w:b/>
          <w:i/>
          <w:u w:val="single"/>
          <w:lang w:val="en-GB"/>
        </w:rPr>
      </w:pPr>
      <w:r w:rsidRPr="00BA7DD5">
        <w:rPr>
          <w:b/>
          <w:u w:val="single"/>
          <w:lang w:val="en-GB"/>
        </w:rPr>
        <w:t>Decision 6.1.4</w:t>
      </w:r>
      <w:r w:rsidRPr="00BA7DD5">
        <w:rPr>
          <w:b/>
          <w:lang w:val="en-GB"/>
        </w:rPr>
        <w:t xml:space="preserve">: </w:t>
      </w:r>
      <w:r w:rsidR="00B9083A" w:rsidRPr="008856E5">
        <w:rPr>
          <w:lang w:val="en-GB"/>
        </w:rPr>
        <w:t>strong support</w:t>
      </w:r>
      <w:r w:rsidRPr="00BA7DD5">
        <w:rPr>
          <w:lang w:val="en-GB"/>
        </w:rPr>
        <w:t xml:space="preserve">, </w:t>
      </w:r>
      <w:r w:rsidR="00B9083A" w:rsidRPr="00BA7DD5">
        <w:rPr>
          <w:lang w:val="en-GB"/>
        </w:rPr>
        <w:t xml:space="preserve">training, </w:t>
      </w:r>
      <w:r w:rsidRPr="00BA7DD5">
        <w:rPr>
          <w:lang w:val="en-GB"/>
        </w:rPr>
        <w:t xml:space="preserve">collaboration and coordination with GL mentors </w:t>
      </w:r>
    </w:p>
    <w:p w14:paraId="66038780" w14:textId="77777777" w:rsidR="00367350" w:rsidRPr="00BA7DD5" w:rsidRDefault="00367350" w:rsidP="007C0EC3">
      <w:pPr>
        <w:pStyle w:val="ListParagraph"/>
        <w:numPr>
          <w:ilvl w:val="0"/>
          <w:numId w:val="14"/>
        </w:numPr>
        <w:spacing w:after="160" w:line="259" w:lineRule="auto"/>
        <w:contextualSpacing/>
        <w:jc w:val="both"/>
        <w:rPr>
          <w:b/>
          <w:i/>
          <w:u w:val="single"/>
          <w:lang w:val="en-GB"/>
        </w:rPr>
      </w:pPr>
      <w:r w:rsidRPr="00BA7DD5">
        <w:rPr>
          <w:b/>
          <w:i/>
          <w:u w:val="single"/>
          <w:lang w:val="en-GB"/>
        </w:rPr>
        <w:t>IMET and analysis (COMIT ) - strengthening of regional and national levels</w:t>
      </w:r>
    </w:p>
    <w:p w14:paraId="30721C55" w14:textId="03A51B0C" w:rsidR="00003FA7" w:rsidRPr="00BA7DD5" w:rsidRDefault="002F41D9" w:rsidP="002F41D9">
      <w:pPr>
        <w:pStyle w:val="ListParagraph"/>
        <w:spacing w:after="160" w:line="259" w:lineRule="auto"/>
        <w:contextualSpacing/>
        <w:jc w:val="both"/>
        <w:rPr>
          <w:b/>
          <w:i/>
          <w:u w:val="single"/>
          <w:lang w:val="en-GB"/>
        </w:rPr>
      </w:pPr>
      <w:r w:rsidRPr="00BA7DD5">
        <w:rPr>
          <w:b/>
          <w:u w:val="single"/>
          <w:lang w:val="en-GB"/>
        </w:rPr>
        <w:t>Decision 6.</w:t>
      </w:r>
      <w:r w:rsidR="00176973" w:rsidRPr="00BA7DD5">
        <w:rPr>
          <w:b/>
          <w:u w:val="single"/>
          <w:lang w:val="en-GB"/>
        </w:rPr>
        <w:t>2</w:t>
      </w:r>
      <w:r w:rsidRPr="00BA7DD5">
        <w:rPr>
          <w:b/>
          <w:u w:val="single"/>
          <w:lang w:val="en-GB"/>
        </w:rPr>
        <w:t>.2</w:t>
      </w:r>
      <w:r w:rsidRPr="00BA7DD5">
        <w:rPr>
          <w:b/>
          <w:lang w:val="en-GB"/>
        </w:rPr>
        <w:t xml:space="preserve">: </w:t>
      </w:r>
      <w:r w:rsidRPr="00BA7DD5">
        <w:rPr>
          <w:lang w:val="en-GB"/>
        </w:rPr>
        <w:t>a new and updated version of COMIT will be produced</w:t>
      </w:r>
      <w:r w:rsidR="00B9083A" w:rsidRPr="00BA7DD5">
        <w:rPr>
          <w:lang w:val="en-GB"/>
        </w:rPr>
        <w:t xml:space="preserve"> by IUCN PACO</w:t>
      </w:r>
      <w:r w:rsidRPr="00BA7DD5">
        <w:rPr>
          <w:lang w:val="en-GB"/>
        </w:rPr>
        <w:t>. The new COMIT will be focused on IMET 2 and will include a dedicated section on guidelines for analysis at site level and at system level</w:t>
      </w:r>
      <w:r w:rsidR="0005010B">
        <w:rPr>
          <w:lang w:val="en-GB"/>
        </w:rPr>
        <w:t>. Ad hoc training material also for the use of the modules shall be produced.</w:t>
      </w:r>
    </w:p>
    <w:p w14:paraId="24B5B2C3" w14:textId="77777777" w:rsidR="00367350" w:rsidRPr="00BA7DD5" w:rsidRDefault="00367350" w:rsidP="007C0EC3">
      <w:pPr>
        <w:pStyle w:val="ListParagraph"/>
        <w:numPr>
          <w:ilvl w:val="0"/>
          <w:numId w:val="14"/>
        </w:numPr>
        <w:spacing w:after="160" w:line="259" w:lineRule="auto"/>
        <w:contextualSpacing/>
        <w:jc w:val="both"/>
        <w:rPr>
          <w:b/>
          <w:i/>
          <w:u w:val="single"/>
          <w:lang w:val="en-GB"/>
        </w:rPr>
      </w:pPr>
      <w:r w:rsidRPr="00BA7DD5">
        <w:rPr>
          <w:b/>
          <w:i/>
          <w:u w:val="single"/>
          <w:lang w:val="en-GB"/>
        </w:rPr>
        <w:t>Capacity Building on the new modules (after tests and development)</w:t>
      </w:r>
    </w:p>
    <w:p w14:paraId="69979A0F" w14:textId="2AC22FFC" w:rsidR="002143F0" w:rsidRPr="00BA7DD5" w:rsidRDefault="002143F0" w:rsidP="002143F0">
      <w:pPr>
        <w:pStyle w:val="ListParagraph"/>
        <w:spacing w:after="160" w:line="259" w:lineRule="auto"/>
        <w:contextualSpacing/>
        <w:jc w:val="both"/>
        <w:rPr>
          <w:lang w:val="en-GB"/>
        </w:rPr>
      </w:pPr>
      <w:r w:rsidRPr="00BA7DD5">
        <w:rPr>
          <w:b/>
          <w:u w:val="single"/>
          <w:lang w:val="en-GB"/>
        </w:rPr>
        <w:t>Decision 6.3.1</w:t>
      </w:r>
      <w:r w:rsidRPr="00BA7DD5">
        <w:rPr>
          <w:b/>
          <w:lang w:val="en-GB"/>
        </w:rPr>
        <w:t xml:space="preserve">: </w:t>
      </w:r>
      <w:r w:rsidR="009A190F" w:rsidRPr="009A190F">
        <w:rPr>
          <w:lang w:val="en-GB"/>
        </w:rPr>
        <w:t xml:space="preserve">once the new modules will be tested and approved, to </w:t>
      </w:r>
      <w:r w:rsidRPr="009A190F">
        <w:rPr>
          <w:lang w:val="en-GB"/>
        </w:rPr>
        <w:t>include</w:t>
      </w:r>
      <w:r w:rsidRPr="00BA7DD5">
        <w:rPr>
          <w:lang w:val="en-GB"/>
        </w:rPr>
        <w:t xml:space="preserve"> in the capacity-building and coaching approaches all the necessary work and references on the new IMET modules</w:t>
      </w:r>
      <w:r w:rsidR="009A190F">
        <w:rPr>
          <w:lang w:val="en-GB"/>
        </w:rPr>
        <w:t xml:space="preserve"> and on </w:t>
      </w:r>
    </w:p>
    <w:p w14:paraId="77FE2CA1" w14:textId="76B7B2B5" w:rsidR="00367350" w:rsidRPr="00BA7DD5" w:rsidRDefault="00367350" w:rsidP="007C0EC3">
      <w:pPr>
        <w:pStyle w:val="ListParagraph"/>
        <w:numPr>
          <w:ilvl w:val="0"/>
          <w:numId w:val="14"/>
        </w:numPr>
        <w:spacing w:after="160" w:line="259" w:lineRule="auto"/>
        <w:contextualSpacing/>
        <w:jc w:val="both"/>
        <w:rPr>
          <w:b/>
          <w:i/>
          <w:u w:val="single"/>
          <w:lang w:val="en-GB"/>
        </w:rPr>
      </w:pPr>
      <w:r w:rsidRPr="00BA7DD5">
        <w:rPr>
          <w:b/>
          <w:i/>
          <w:u w:val="single"/>
          <w:lang w:val="en-GB"/>
        </w:rPr>
        <w:t>Widen the scope of IMET training beyond PAs practitioners</w:t>
      </w:r>
    </w:p>
    <w:p w14:paraId="6D030E01" w14:textId="77777777" w:rsidR="00003FA7" w:rsidRPr="00BA7DD5" w:rsidRDefault="00F54ADE" w:rsidP="00F54ADE">
      <w:pPr>
        <w:pStyle w:val="ListParagraph"/>
        <w:spacing w:after="160" w:line="259" w:lineRule="auto"/>
        <w:contextualSpacing/>
        <w:jc w:val="both"/>
        <w:rPr>
          <w:b/>
          <w:i/>
          <w:u w:val="single"/>
          <w:lang w:val="en-GB"/>
        </w:rPr>
      </w:pPr>
      <w:r w:rsidRPr="00BA7DD5">
        <w:rPr>
          <w:b/>
          <w:u w:val="single"/>
          <w:lang w:val="en-GB"/>
        </w:rPr>
        <w:t>Decision 6.4.1</w:t>
      </w:r>
      <w:r w:rsidRPr="00BA7DD5">
        <w:rPr>
          <w:b/>
          <w:lang w:val="en-GB"/>
        </w:rPr>
        <w:t xml:space="preserve">: </w:t>
      </w:r>
      <w:r w:rsidRPr="00BA7DD5">
        <w:rPr>
          <w:lang w:val="en-GB"/>
        </w:rPr>
        <w:t xml:space="preserve">to expand training offer beyond national agencies and to allow the participation of different categories of stakeholders </w:t>
      </w:r>
    </w:p>
    <w:p w14:paraId="293D1D66" w14:textId="77777777" w:rsidR="00367350" w:rsidRPr="00BA7DD5" w:rsidRDefault="00367350" w:rsidP="007C0EC3">
      <w:pPr>
        <w:pStyle w:val="ListParagraph"/>
        <w:numPr>
          <w:ilvl w:val="0"/>
          <w:numId w:val="14"/>
        </w:numPr>
        <w:spacing w:after="160" w:line="259" w:lineRule="auto"/>
        <w:contextualSpacing/>
        <w:jc w:val="both"/>
        <w:rPr>
          <w:b/>
          <w:i/>
          <w:u w:val="single"/>
          <w:lang w:val="en-GB"/>
        </w:rPr>
      </w:pPr>
      <w:r w:rsidRPr="00BA7DD5">
        <w:rPr>
          <w:b/>
          <w:i/>
          <w:u w:val="single"/>
          <w:lang w:val="en-GB"/>
        </w:rPr>
        <w:t xml:space="preserve">IMET Community and community of practice </w:t>
      </w:r>
    </w:p>
    <w:p w14:paraId="289D8E39" w14:textId="77777777" w:rsidR="00003FA7" w:rsidRPr="00BA7DD5" w:rsidRDefault="00CF067A" w:rsidP="00CF067A">
      <w:pPr>
        <w:pStyle w:val="ListParagraph"/>
        <w:spacing w:after="160" w:line="259" w:lineRule="auto"/>
        <w:contextualSpacing/>
        <w:jc w:val="both"/>
        <w:rPr>
          <w:b/>
          <w:i/>
          <w:u w:val="single"/>
          <w:lang w:val="en-GB"/>
        </w:rPr>
      </w:pPr>
      <w:r w:rsidRPr="00BA7DD5">
        <w:rPr>
          <w:b/>
          <w:u w:val="single"/>
          <w:lang w:val="en-GB"/>
        </w:rPr>
        <w:t>Decision 6.5.1</w:t>
      </w:r>
      <w:r w:rsidRPr="00BA7DD5">
        <w:rPr>
          <w:b/>
          <w:lang w:val="en-GB"/>
        </w:rPr>
        <w:t xml:space="preserve">: </w:t>
      </w:r>
      <w:r w:rsidRPr="00BA7DD5">
        <w:rPr>
          <w:lang w:val="en-GB"/>
        </w:rPr>
        <w:t xml:space="preserve">the importance of setting-up a community of practice to coordinate the work and to pro-actively communicate with the IMET community is recognized, to keep the community involved, committed, involved and updated on evolution, specific situations, events, lessons learnt, etc. </w:t>
      </w:r>
    </w:p>
    <w:p w14:paraId="3F65F514" w14:textId="77777777" w:rsidR="00367350" w:rsidRPr="00BA7DD5" w:rsidRDefault="00367350" w:rsidP="007C0EC3">
      <w:pPr>
        <w:pStyle w:val="ListParagraph"/>
        <w:numPr>
          <w:ilvl w:val="0"/>
          <w:numId w:val="14"/>
        </w:numPr>
        <w:spacing w:after="160" w:line="259" w:lineRule="auto"/>
        <w:contextualSpacing/>
        <w:jc w:val="both"/>
        <w:rPr>
          <w:b/>
          <w:i/>
          <w:u w:val="single"/>
          <w:lang w:val="en-GB"/>
        </w:rPr>
      </w:pPr>
      <w:r w:rsidRPr="00BA7DD5">
        <w:rPr>
          <w:b/>
          <w:i/>
          <w:u w:val="single"/>
          <w:lang w:val="en-GB"/>
        </w:rPr>
        <w:t>IMET training modules</w:t>
      </w:r>
    </w:p>
    <w:p w14:paraId="4577C7F9" w14:textId="77777777" w:rsidR="00E67216" w:rsidRPr="00BA7DD5" w:rsidRDefault="009A190F" w:rsidP="009A190F">
      <w:pPr>
        <w:pStyle w:val="ListParagraph"/>
        <w:spacing w:after="160" w:line="259" w:lineRule="auto"/>
        <w:contextualSpacing/>
        <w:jc w:val="both"/>
        <w:rPr>
          <w:b/>
          <w:sz w:val="24"/>
          <w:szCs w:val="24"/>
          <w:lang w:val="en-GB"/>
        </w:rPr>
      </w:pPr>
      <w:r w:rsidRPr="009A190F">
        <w:rPr>
          <w:b/>
          <w:u w:val="single"/>
          <w:lang w:val="en-GB"/>
        </w:rPr>
        <w:t>Decision 6.6.1</w:t>
      </w:r>
      <w:r w:rsidRPr="009A190F">
        <w:rPr>
          <w:lang w:val="en-GB"/>
        </w:rPr>
        <w:t>: a list of the different IMET-related trainings available so far or to be developed is agreed</w:t>
      </w:r>
    </w:p>
    <w:p w14:paraId="1F3F6EC8" w14:textId="77777777" w:rsidR="00E67216" w:rsidRPr="00BA7DD5" w:rsidRDefault="00E67216" w:rsidP="00BA7DD5">
      <w:pPr>
        <w:pStyle w:val="Heading1"/>
        <w:rPr>
          <w:lang w:val="en-GB"/>
        </w:rPr>
      </w:pPr>
      <w:bookmarkStart w:id="6" w:name="_Toc14682081"/>
      <w:r w:rsidRPr="00BA7DD5">
        <w:rPr>
          <w:lang w:val="en-GB"/>
        </w:rPr>
        <w:t>Analysis and Decision Support Systems</w:t>
      </w:r>
      <w:bookmarkEnd w:id="6"/>
    </w:p>
    <w:p w14:paraId="5F89A188" w14:textId="68D94020" w:rsidR="00241658" w:rsidRPr="00BA7DD5" w:rsidRDefault="00241658" w:rsidP="00241658">
      <w:pPr>
        <w:pStyle w:val="ListParagraph"/>
        <w:spacing w:after="160" w:line="259" w:lineRule="auto"/>
        <w:contextualSpacing/>
        <w:jc w:val="both"/>
        <w:rPr>
          <w:b/>
          <w:lang w:val="en-GB"/>
        </w:rPr>
      </w:pPr>
      <w:r w:rsidRPr="00BA7DD5">
        <w:rPr>
          <w:b/>
          <w:u w:val="single"/>
          <w:lang w:val="en-GB"/>
        </w:rPr>
        <w:t>Recommendation 7.1</w:t>
      </w:r>
      <w:r w:rsidRPr="00BA7DD5">
        <w:rPr>
          <w:b/>
          <w:lang w:val="en-GB"/>
        </w:rPr>
        <w:t xml:space="preserve">: </w:t>
      </w:r>
      <w:r w:rsidRPr="00BA7DD5">
        <w:rPr>
          <w:lang w:val="en-GB"/>
        </w:rPr>
        <w:t>The active involvement of an institution directly engaged in the political and the technical debate with the National Agencies, such as RAPAC, would be particularly needed and beneficial to the process (discussion on</w:t>
      </w:r>
      <w:r w:rsidR="0047296A" w:rsidRPr="00BA7DD5">
        <w:rPr>
          <w:lang w:val="en-GB"/>
        </w:rPr>
        <w:t xml:space="preserve"> national needs,</w:t>
      </w:r>
      <w:r w:rsidR="0047296A" w:rsidRPr="00BA7DD5" w:rsidDel="0047296A">
        <w:rPr>
          <w:lang w:val="en-GB"/>
        </w:rPr>
        <w:t xml:space="preserve"> </w:t>
      </w:r>
      <w:r w:rsidR="0047296A" w:rsidRPr="00BA7DD5">
        <w:rPr>
          <w:lang w:val="en-GB"/>
        </w:rPr>
        <w:t xml:space="preserve">analysis </w:t>
      </w:r>
      <w:r w:rsidRPr="00BA7DD5">
        <w:rPr>
          <w:lang w:val="en-GB"/>
        </w:rPr>
        <w:t>aspects</w:t>
      </w:r>
      <w:r w:rsidR="0047296A" w:rsidRPr="00BA7DD5">
        <w:rPr>
          <w:lang w:val="en-GB"/>
        </w:rPr>
        <w:t xml:space="preserve"> (</w:t>
      </w:r>
      <w:r w:rsidRPr="00BA7DD5">
        <w:rPr>
          <w:lang w:val="en-GB"/>
        </w:rPr>
        <w:t xml:space="preserve">thresholds, </w:t>
      </w:r>
      <w:r w:rsidR="0047296A" w:rsidRPr="00BA7DD5">
        <w:rPr>
          <w:lang w:val="en-GB"/>
        </w:rPr>
        <w:t xml:space="preserve">weighting, etc.), reporting and </w:t>
      </w:r>
      <w:r w:rsidRPr="00BA7DD5">
        <w:rPr>
          <w:lang w:val="en-GB"/>
        </w:rPr>
        <w:t>recommendations,</w:t>
      </w:r>
      <w:r w:rsidR="0047296A" w:rsidRPr="00BA7DD5">
        <w:rPr>
          <w:lang w:val="en-GB"/>
        </w:rPr>
        <w:t xml:space="preserve"> etc. </w:t>
      </w:r>
      <w:r w:rsidRPr="00BA7DD5">
        <w:rPr>
          <w:lang w:val="en-GB"/>
        </w:rPr>
        <w:t>)</w:t>
      </w:r>
    </w:p>
    <w:p w14:paraId="3E06C50F" w14:textId="77777777" w:rsidR="00BD0561" w:rsidRPr="00BA7DD5" w:rsidRDefault="00BD0561" w:rsidP="007C0EC3">
      <w:pPr>
        <w:pStyle w:val="ListParagraph"/>
        <w:numPr>
          <w:ilvl w:val="0"/>
          <w:numId w:val="15"/>
        </w:numPr>
        <w:spacing w:after="160" w:line="259" w:lineRule="auto"/>
        <w:contextualSpacing/>
        <w:jc w:val="both"/>
        <w:rPr>
          <w:b/>
          <w:i/>
          <w:u w:val="single"/>
          <w:lang w:val="en-GB"/>
        </w:rPr>
      </w:pPr>
      <w:r w:rsidRPr="00BA7DD5">
        <w:rPr>
          <w:b/>
          <w:i/>
          <w:u w:val="single"/>
          <w:lang w:val="en-GB"/>
        </w:rPr>
        <w:t>Processing vs. Analysis (2 different profiles)</w:t>
      </w:r>
    </w:p>
    <w:p w14:paraId="24C2A472" w14:textId="717DF978" w:rsidR="00D31C85" w:rsidRPr="00BA7DD5" w:rsidRDefault="00600169" w:rsidP="00D31C85">
      <w:pPr>
        <w:pStyle w:val="ListParagraph"/>
        <w:spacing w:after="160" w:line="259" w:lineRule="auto"/>
        <w:ind w:left="708"/>
        <w:contextualSpacing/>
        <w:jc w:val="both"/>
        <w:rPr>
          <w:lang w:val="en-GB"/>
        </w:rPr>
      </w:pPr>
      <w:r w:rsidRPr="00BA7DD5">
        <w:rPr>
          <w:b/>
          <w:u w:val="single"/>
          <w:lang w:val="en-GB"/>
        </w:rPr>
        <w:t>Decision 7.1.1</w:t>
      </w:r>
      <w:r w:rsidRPr="00BA7DD5">
        <w:rPr>
          <w:b/>
          <w:lang w:val="en-GB"/>
        </w:rPr>
        <w:t xml:space="preserve">: </w:t>
      </w:r>
      <w:r w:rsidR="00B82408" w:rsidRPr="00BA7DD5">
        <w:rPr>
          <w:lang w:val="en-GB"/>
        </w:rPr>
        <w:t xml:space="preserve">Regional Observatories </w:t>
      </w:r>
      <w:r w:rsidR="00C51668" w:rsidRPr="00BA7DD5">
        <w:rPr>
          <w:lang w:val="en-GB"/>
        </w:rPr>
        <w:t>and</w:t>
      </w:r>
      <w:r w:rsidR="00B82408" w:rsidRPr="00BA7DD5">
        <w:rPr>
          <w:lang w:val="en-GB"/>
        </w:rPr>
        <w:t xml:space="preserve"> national services</w:t>
      </w:r>
      <w:r w:rsidR="00B956DB" w:rsidRPr="00BA7DD5">
        <w:rPr>
          <w:lang w:val="en-GB"/>
        </w:rPr>
        <w:t xml:space="preserve"> need to develop both processing and analysis capacities</w:t>
      </w:r>
      <w:r w:rsidR="0047296A" w:rsidRPr="00BA7DD5">
        <w:rPr>
          <w:lang w:val="en-GB"/>
        </w:rPr>
        <w:t xml:space="preserve">. </w:t>
      </w:r>
      <w:r w:rsidR="008477E2">
        <w:rPr>
          <w:lang w:val="en-GB"/>
        </w:rPr>
        <w:t>In this objective,</w:t>
      </w:r>
      <w:r w:rsidR="0047296A" w:rsidRPr="00BA7DD5">
        <w:rPr>
          <w:lang w:val="en-GB"/>
        </w:rPr>
        <w:t xml:space="preserve"> specific training program</w:t>
      </w:r>
      <w:r w:rsidR="00CA7280">
        <w:rPr>
          <w:lang w:val="en-GB"/>
        </w:rPr>
        <w:t>s</w:t>
      </w:r>
      <w:r w:rsidR="0047296A" w:rsidRPr="00BA7DD5">
        <w:rPr>
          <w:lang w:val="en-GB"/>
        </w:rPr>
        <w:t xml:space="preserve"> should be proposed</w:t>
      </w:r>
      <w:r w:rsidR="00CA7280">
        <w:rPr>
          <w:lang w:val="en-GB"/>
        </w:rPr>
        <w:t>, provided the ROs can count on staff with the requested skills (statisticians and analysts)</w:t>
      </w:r>
      <w:r w:rsidR="0047296A" w:rsidRPr="00BA7DD5">
        <w:rPr>
          <w:lang w:val="en-GB"/>
        </w:rPr>
        <w:t>.</w:t>
      </w:r>
      <w:r w:rsidR="00B956DB" w:rsidRPr="00BA7DD5">
        <w:rPr>
          <w:lang w:val="en-GB"/>
        </w:rPr>
        <w:t xml:space="preserve"> </w:t>
      </w:r>
    </w:p>
    <w:p w14:paraId="5A2B74A4" w14:textId="77777777" w:rsidR="00BD0561" w:rsidRPr="00BA7DD5" w:rsidRDefault="00BD0561" w:rsidP="007C0EC3">
      <w:pPr>
        <w:pStyle w:val="ListParagraph"/>
        <w:numPr>
          <w:ilvl w:val="0"/>
          <w:numId w:val="15"/>
        </w:numPr>
        <w:spacing w:after="160" w:line="259" w:lineRule="auto"/>
        <w:contextualSpacing/>
        <w:jc w:val="both"/>
        <w:rPr>
          <w:b/>
          <w:i/>
          <w:u w:val="single"/>
          <w:lang w:val="en-GB"/>
        </w:rPr>
      </w:pPr>
      <w:r w:rsidRPr="00BA7DD5">
        <w:rPr>
          <w:b/>
          <w:i/>
          <w:u w:val="single"/>
          <w:lang w:val="en-GB"/>
        </w:rPr>
        <w:t>Customization of IMET forms to respond to mandatory specific national needs</w:t>
      </w:r>
    </w:p>
    <w:p w14:paraId="50269F81" w14:textId="77777777" w:rsidR="00681D6C" w:rsidRPr="007D3150" w:rsidRDefault="004F1299" w:rsidP="00681D6C">
      <w:pPr>
        <w:pStyle w:val="ListParagraph"/>
        <w:spacing w:after="160" w:line="259" w:lineRule="auto"/>
        <w:contextualSpacing/>
        <w:jc w:val="both"/>
        <w:rPr>
          <w:lang w:val="en-GB"/>
        </w:rPr>
      </w:pPr>
      <w:r w:rsidRPr="00BA7DD5">
        <w:rPr>
          <w:b/>
          <w:u w:val="single"/>
          <w:lang w:val="en-GB"/>
        </w:rPr>
        <w:t>Decision 7.2.1</w:t>
      </w:r>
      <w:r w:rsidRPr="00BA7DD5">
        <w:rPr>
          <w:b/>
          <w:lang w:val="en-GB"/>
        </w:rPr>
        <w:t xml:space="preserve">: </w:t>
      </w:r>
      <w:r w:rsidRPr="00BA7DD5">
        <w:rPr>
          <w:lang w:val="en-GB"/>
        </w:rPr>
        <w:t>s</w:t>
      </w:r>
      <w:r w:rsidR="00681D6C" w:rsidRPr="00BA7DD5">
        <w:rPr>
          <w:lang w:val="en-GB"/>
        </w:rPr>
        <w:t xml:space="preserve">ome countries might need or want to customize IMET to address specific national needs. It is necessary to formulate specific and clear guidance in this regard (particularly on IT modalities to be followed) and to adopt a coordinated approach, bearing in mind: </w:t>
      </w:r>
      <w:r w:rsidR="00681D6C" w:rsidRPr="00BA7DD5">
        <w:rPr>
          <w:i/>
          <w:lang w:val="en-GB"/>
        </w:rPr>
        <w:t>i)</w:t>
      </w:r>
      <w:r w:rsidR="00681D6C" w:rsidRPr="00BA7DD5">
        <w:rPr>
          <w:lang w:val="en-GB"/>
        </w:rPr>
        <w:t xml:space="preserve"> the necessity to ensure the necessary link with the database, </w:t>
      </w:r>
      <w:r w:rsidR="00681D6C" w:rsidRPr="00BA7DD5">
        <w:rPr>
          <w:i/>
          <w:lang w:val="en-GB"/>
        </w:rPr>
        <w:t>ii)</w:t>
      </w:r>
      <w:r w:rsidR="00681D6C" w:rsidRPr="00BA7DD5">
        <w:rPr>
          <w:lang w:val="en-GB"/>
        </w:rPr>
        <w:t xml:space="preserve"> the necessity to maintain the integrity of the IMET tool and </w:t>
      </w:r>
      <w:r w:rsidR="00681D6C" w:rsidRPr="00BA7DD5">
        <w:rPr>
          <w:i/>
          <w:lang w:val="en-GB"/>
        </w:rPr>
        <w:t>iii)</w:t>
      </w:r>
      <w:r w:rsidR="00681D6C" w:rsidRPr="00BA7DD5">
        <w:rPr>
          <w:lang w:val="en-GB"/>
        </w:rPr>
        <w:t xml:space="preserve"> the fact that the concerned countries will have </w:t>
      </w:r>
      <w:r w:rsidR="00681D6C" w:rsidRPr="007D3150">
        <w:rPr>
          <w:lang w:val="en-GB"/>
        </w:rPr>
        <w:t>the rely on own efforts. Capacity building initiatives might be envisaged if necessary.</w:t>
      </w:r>
    </w:p>
    <w:p w14:paraId="74C1EF3A" w14:textId="77777777" w:rsidR="00BD0561" w:rsidRPr="007D3150" w:rsidRDefault="00BD0561" w:rsidP="007C0EC3">
      <w:pPr>
        <w:pStyle w:val="ListParagraph"/>
        <w:numPr>
          <w:ilvl w:val="0"/>
          <w:numId w:val="15"/>
        </w:numPr>
        <w:spacing w:after="160" w:line="259" w:lineRule="auto"/>
        <w:contextualSpacing/>
        <w:jc w:val="both"/>
        <w:rPr>
          <w:b/>
          <w:i/>
          <w:u w:val="single"/>
          <w:lang w:val="en-GB"/>
        </w:rPr>
      </w:pPr>
      <w:r w:rsidRPr="007D3150">
        <w:rPr>
          <w:b/>
          <w:i/>
          <w:u w:val="single"/>
          <w:lang w:val="en-GB"/>
        </w:rPr>
        <w:t>Clear distinction of analysis at site level and at national level or beyond</w:t>
      </w:r>
    </w:p>
    <w:p w14:paraId="4F037C54" w14:textId="5D317514" w:rsidR="00E331CB" w:rsidRPr="00BA7DD5" w:rsidRDefault="00144B8E" w:rsidP="00144B8E">
      <w:pPr>
        <w:pStyle w:val="ListParagraph"/>
        <w:spacing w:after="160" w:line="259" w:lineRule="auto"/>
        <w:contextualSpacing/>
        <w:jc w:val="both"/>
        <w:rPr>
          <w:b/>
          <w:i/>
          <w:u w:val="single"/>
          <w:lang w:val="en-GB"/>
        </w:rPr>
      </w:pPr>
      <w:r w:rsidRPr="007D3150">
        <w:rPr>
          <w:lang w:val="en-GB"/>
        </w:rPr>
        <w:t>Analysis at site level and at system level (national or other) require different approaches and, sometimes, different competences.</w:t>
      </w:r>
    </w:p>
    <w:p w14:paraId="53C590E2" w14:textId="77777777" w:rsidR="00BD0561" w:rsidRPr="00BA7DD5" w:rsidRDefault="00BD0561" w:rsidP="007C0EC3">
      <w:pPr>
        <w:pStyle w:val="ListParagraph"/>
        <w:numPr>
          <w:ilvl w:val="0"/>
          <w:numId w:val="15"/>
        </w:numPr>
        <w:spacing w:after="160" w:line="259" w:lineRule="auto"/>
        <w:contextualSpacing/>
        <w:jc w:val="both"/>
        <w:rPr>
          <w:b/>
          <w:i/>
          <w:u w:val="single"/>
          <w:lang w:val="en-GB"/>
        </w:rPr>
      </w:pPr>
      <w:r w:rsidRPr="00BA7DD5">
        <w:rPr>
          <w:b/>
          <w:i/>
          <w:u w:val="single"/>
          <w:lang w:val="en-GB"/>
        </w:rPr>
        <w:t>Monitoring-Planning-Evaluation approach</w:t>
      </w:r>
    </w:p>
    <w:p w14:paraId="5D541D4B" w14:textId="5DA72433" w:rsidR="00144B8E" w:rsidRPr="00BA7DD5" w:rsidRDefault="004F1299" w:rsidP="00144B8E">
      <w:pPr>
        <w:pStyle w:val="ListParagraph"/>
        <w:spacing w:after="160" w:line="259" w:lineRule="auto"/>
        <w:ind w:left="708"/>
        <w:contextualSpacing/>
        <w:jc w:val="both"/>
        <w:rPr>
          <w:b/>
          <w:i/>
          <w:u w:val="single"/>
          <w:lang w:val="en-GB"/>
        </w:rPr>
      </w:pPr>
      <w:r w:rsidRPr="00BA7DD5">
        <w:rPr>
          <w:b/>
          <w:u w:val="single"/>
          <w:lang w:val="en-GB"/>
        </w:rPr>
        <w:t>Decision 7.4.1</w:t>
      </w:r>
      <w:r w:rsidRPr="00BA7DD5">
        <w:rPr>
          <w:b/>
          <w:lang w:val="en-GB"/>
        </w:rPr>
        <w:t xml:space="preserve">: </w:t>
      </w:r>
      <w:r w:rsidR="00144B8E" w:rsidRPr="00BA7DD5">
        <w:rPr>
          <w:lang w:val="en-GB"/>
        </w:rPr>
        <w:t xml:space="preserve">IMET has a great strength in </w:t>
      </w:r>
      <w:r w:rsidR="00E331CB" w:rsidRPr="00BA7DD5">
        <w:rPr>
          <w:lang w:val="en-GB"/>
        </w:rPr>
        <w:t xml:space="preserve">promoting the </w:t>
      </w:r>
      <w:r w:rsidR="00144B8E" w:rsidRPr="00BA7DD5">
        <w:rPr>
          <w:lang w:val="en-GB"/>
        </w:rPr>
        <w:t>Planning, Monitoring and Evaluation (PME)</w:t>
      </w:r>
      <w:r w:rsidR="00E331CB" w:rsidRPr="00BA7DD5">
        <w:rPr>
          <w:lang w:val="en-GB"/>
        </w:rPr>
        <w:t xml:space="preserve"> approach</w:t>
      </w:r>
      <w:r w:rsidR="00144B8E" w:rsidRPr="00BA7DD5">
        <w:rPr>
          <w:lang w:val="en-GB"/>
        </w:rPr>
        <w:t>. This particular dimension need to be explicitly addressed and integrated into the training of the coaches, through a dedicated approach and dedicated training strategy and material. A concept document shall be drafted on this</w:t>
      </w:r>
      <w:r w:rsidR="0005010B">
        <w:rPr>
          <w:lang w:val="en-GB"/>
        </w:rPr>
        <w:t>.</w:t>
      </w:r>
      <w:r w:rsidR="00144B8E" w:rsidRPr="00BA7DD5">
        <w:rPr>
          <w:lang w:val="en-GB"/>
        </w:rPr>
        <w:t xml:space="preserve"> </w:t>
      </w:r>
    </w:p>
    <w:p w14:paraId="7EF4B55C" w14:textId="77777777" w:rsidR="00BD0561" w:rsidRPr="00BA7DD5" w:rsidRDefault="00BD0561" w:rsidP="007C0EC3">
      <w:pPr>
        <w:pStyle w:val="ListParagraph"/>
        <w:numPr>
          <w:ilvl w:val="0"/>
          <w:numId w:val="15"/>
        </w:numPr>
        <w:spacing w:after="160" w:line="259" w:lineRule="auto"/>
        <w:contextualSpacing/>
        <w:jc w:val="both"/>
        <w:rPr>
          <w:b/>
          <w:i/>
          <w:lang w:val="en-GB"/>
        </w:rPr>
      </w:pPr>
      <w:r w:rsidRPr="00BA7DD5">
        <w:rPr>
          <w:b/>
          <w:i/>
          <w:lang w:val="en-GB"/>
        </w:rPr>
        <w:t>How best pro-actively supporting decision support systems</w:t>
      </w:r>
      <w:r w:rsidR="008C621D" w:rsidRPr="00BA7DD5">
        <w:rPr>
          <w:b/>
          <w:i/>
          <w:lang w:val="en-GB"/>
        </w:rPr>
        <w:t xml:space="preserve"> (DSS)</w:t>
      </w:r>
    </w:p>
    <w:p w14:paraId="0CDE98F0" w14:textId="77777777" w:rsidR="00457D52" w:rsidRPr="00BA7DD5" w:rsidRDefault="008C621D" w:rsidP="008C621D">
      <w:pPr>
        <w:pStyle w:val="ListParagraph"/>
        <w:spacing w:after="160" w:line="259" w:lineRule="auto"/>
        <w:contextualSpacing/>
        <w:jc w:val="both"/>
        <w:rPr>
          <w:b/>
          <w:i/>
          <w:lang w:val="en-GB"/>
        </w:rPr>
      </w:pPr>
      <w:r w:rsidRPr="00BA7DD5">
        <w:rPr>
          <w:b/>
          <w:u w:val="single"/>
          <w:lang w:val="en-GB"/>
        </w:rPr>
        <w:t>Decision 7.5.1</w:t>
      </w:r>
      <w:r w:rsidRPr="00BA7DD5">
        <w:rPr>
          <w:b/>
          <w:lang w:val="en-GB"/>
        </w:rPr>
        <w:t xml:space="preserve">: </w:t>
      </w:r>
      <w:r w:rsidRPr="00BA7DD5">
        <w:rPr>
          <w:lang w:val="en-GB"/>
        </w:rPr>
        <w:t xml:space="preserve">specific sensitization efforts and visualization products (DSS) need to be addressed to the decision-makers community at different levels </w:t>
      </w:r>
    </w:p>
    <w:p w14:paraId="529DF53F" w14:textId="77777777" w:rsidR="00BD0561" w:rsidRPr="00BA7DD5" w:rsidRDefault="00BD0561" w:rsidP="007C0EC3">
      <w:pPr>
        <w:pStyle w:val="ListParagraph"/>
        <w:numPr>
          <w:ilvl w:val="0"/>
          <w:numId w:val="15"/>
        </w:numPr>
        <w:spacing w:after="160" w:line="259" w:lineRule="auto"/>
        <w:contextualSpacing/>
        <w:jc w:val="both"/>
        <w:rPr>
          <w:b/>
          <w:i/>
          <w:lang w:val="en-GB"/>
        </w:rPr>
      </w:pPr>
      <w:r w:rsidRPr="00BA7DD5">
        <w:rPr>
          <w:b/>
          <w:i/>
          <w:lang w:val="en-GB"/>
        </w:rPr>
        <w:t>Statistics and cross</w:t>
      </w:r>
      <w:r w:rsidR="008F7543" w:rsidRPr="00BA7DD5">
        <w:rPr>
          <w:b/>
          <w:i/>
          <w:lang w:val="en-GB"/>
        </w:rPr>
        <w:t>-</w:t>
      </w:r>
      <w:r w:rsidRPr="00BA7DD5">
        <w:rPr>
          <w:b/>
          <w:i/>
          <w:lang w:val="en-GB"/>
        </w:rPr>
        <w:t>analysis</w:t>
      </w:r>
    </w:p>
    <w:p w14:paraId="10D6455C" w14:textId="77777777" w:rsidR="008F7543" w:rsidRPr="00BA7DD5" w:rsidRDefault="004C32D6" w:rsidP="008F7543">
      <w:pPr>
        <w:pStyle w:val="ListParagraph"/>
        <w:spacing w:after="160" w:line="259" w:lineRule="auto"/>
        <w:contextualSpacing/>
        <w:jc w:val="both"/>
        <w:rPr>
          <w:b/>
          <w:i/>
          <w:lang w:val="en-GB"/>
        </w:rPr>
      </w:pPr>
      <w:r w:rsidRPr="00BA7DD5">
        <w:rPr>
          <w:b/>
          <w:u w:val="single"/>
          <w:lang w:val="en-GB"/>
        </w:rPr>
        <w:t>Decision 7.6.1</w:t>
      </w:r>
      <w:r w:rsidRPr="00BA7DD5">
        <w:rPr>
          <w:b/>
          <w:lang w:val="en-GB"/>
        </w:rPr>
        <w:t xml:space="preserve">: </w:t>
      </w:r>
      <w:r w:rsidRPr="00BA7DD5">
        <w:rPr>
          <w:lang w:val="en-GB"/>
        </w:rPr>
        <w:t>c</w:t>
      </w:r>
      <w:r w:rsidR="008F7543" w:rsidRPr="00BA7DD5">
        <w:rPr>
          <w:lang w:val="en-GB"/>
        </w:rPr>
        <w:t>ontinue reflection and developments of the cross-analysis approach to support quality and reliability of field assessment</w:t>
      </w:r>
      <w:r w:rsidR="008477E2">
        <w:rPr>
          <w:lang w:val="en-GB"/>
        </w:rPr>
        <w:t>s (ref also to 5.4.1)</w:t>
      </w:r>
      <w:r w:rsidR="008F7543" w:rsidRPr="00BA7DD5">
        <w:rPr>
          <w:lang w:val="en-GB"/>
        </w:rPr>
        <w:t xml:space="preserve"> </w:t>
      </w:r>
    </w:p>
    <w:p w14:paraId="48632B35" w14:textId="77777777" w:rsidR="00E67216" w:rsidRPr="00BA7DD5" w:rsidRDefault="00E67216" w:rsidP="00BA7DD5">
      <w:pPr>
        <w:pStyle w:val="Heading1"/>
        <w:rPr>
          <w:lang w:val="en-GB"/>
        </w:rPr>
      </w:pPr>
      <w:bookmarkStart w:id="7" w:name="_Toc14682082"/>
      <w:r w:rsidRPr="00BA7DD5">
        <w:rPr>
          <w:lang w:val="en-GB"/>
        </w:rPr>
        <w:t>Regional Observatories and Data management</w:t>
      </w:r>
      <w:bookmarkEnd w:id="7"/>
    </w:p>
    <w:p w14:paraId="1F7D6500" w14:textId="77777777" w:rsidR="00BD0561" w:rsidRPr="00BA7DD5" w:rsidRDefault="00BD0561" w:rsidP="007C0EC3">
      <w:pPr>
        <w:pStyle w:val="ListParagraph"/>
        <w:numPr>
          <w:ilvl w:val="0"/>
          <w:numId w:val="16"/>
        </w:numPr>
        <w:spacing w:after="160" w:line="259" w:lineRule="auto"/>
        <w:contextualSpacing/>
        <w:jc w:val="both"/>
        <w:rPr>
          <w:b/>
          <w:i/>
          <w:u w:val="single"/>
          <w:lang w:val="en-GB"/>
        </w:rPr>
      </w:pPr>
      <w:r w:rsidRPr="00BA7DD5">
        <w:rPr>
          <w:b/>
          <w:i/>
          <w:u w:val="single"/>
          <w:lang w:val="en-GB"/>
        </w:rPr>
        <w:t>Data</w:t>
      </w:r>
      <w:r w:rsidR="006E391A" w:rsidRPr="00BA7DD5">
        <w:rPr>
          <w:b/>
          <w:i/>
          <w:u w:val="single"/>
          <w:lang w:val="en-GB"/>
        </w:rPr>
        <w:t xml:space="preserve"> access, data sharing, data</w:t>
      </w:r>
      <w:r w:rsidRPr="00BA7DD5">
        <w:rPr>
          <w:b/>
          <w:i/>
          <w:u w:val="single"/>
          <w:lang w:val="en-GB"/>
        </w:rPr>
        <w:t xml:space="preserve"> property and visualization</w:t>
      </w:r>
    </w:p>
    <w:p w14:paraId="28987530" w14:textId="77777777" w:rsidR="00897778" w:rsidRPr="00BA7DD5" w:rsidRDefault="00897778" w:rsidP="00897778">
      <w:pPr>
        <w:pStyle w:val="ListParagraph"/>
        <w:spacing w:after="160" w:line="259" w:lineRule="auto"/>
        <w:contextualSpacing/>
        <w:jc w:val="both"/>
        <w:rPr>
          <w:b/>
          <w:lang w:val="en-GB"/>
        </w:rPr>
      </w:pPr>
      <w:r w:rsidRPr="00BA7DD5">
        <w:rPr>
          <w:b/>
          <w:u w:val="single"/>
          <w:lang w:val="en-GB"/>
        </w:rPr>
        <w:t>Recommendation 8.1.1</w:t>
      </w:r>
      <w:r w:rsidRPr="00BA7DD5">
        <w:rPr>
          <w:b/>
          <w:lang w:val="en-GB"/>
        </w:rPr>
        <w:t xml:space="preserve">: </w:t>
      </w:r>
      <w:r w:rsidRPr="00BA7DD5">
        <w:rPr>
          <w:lang w:val="en-GB"/>
        </w:rPr>
        <w:t>guidelines for specific data sharing and data property between the countries and the Regional Observatories should be proposed</w:t>
      </w:r>
      <w:r w:rsidRPr="00BA7DD5">
        <w:rPr>
          <w:b/>
          <w:lang w:val="en-GB"/>
        </w:rPr>
        <w:t xml:space="preserve"> </w:t>
      </w:r>
    </w:p>
    <w:p w14:paraId="7BD47126" w14:textId="77777777" w:rsidR="00DA3AD9" w:rsidRPr="00BA7DD5" w:rsidRDefault="00897778" w:rsidP="00925EE2">
      <w:pPr>
        <w:pStyle w:val="ListParagraph"/>
        <w:spacing w:after="160" w:line="259" w:lineRule="auto"/>
        <w:contextualSpacing/>
        <w:jc w:val="both"/>
        <w:rPr>
          <w:b/>
          <w:i/>
          <w:u w:val="single"/>
          <w:lang w:val="en-GB"/>
        </w:rPr>
      </w:pPr>
      <w:r w:rsidRPr="00BA7DD5">
        <w:rPr>
          <w:b/>
          <w:u w:val="single"/>
          <w:lang w:val="en-GB"/>
        </w:rPr>
        <w:t>Recommendation 8.1.2</w:t>
      </w:r>
      <w:r w:rsidRPr="00BA7DD5">
        <w:rPr>
          <w:b/>
          <w:lang w:val="en-GB"/>
        </w:rPr>
        <w:t xml:space="preserve">: </w:t>
      </w:r>
      <w:r w:rsidRPr="00BA7DD5">
        <w:rPr>
          <w:lang w:val="en-GB"/>
        </w:rPr>
        <w:t>ROs to clarify data sharing and data visualization issues, modalities and limitations, as a matter of urgency</w:t>
      </w:r>
      <w:r w:rsidR="006B31B3" w:rsidRPr="00BA7DD5">
        <w:rPr>
          <w:lang w:val="en-GB"/>
        </w:rPr>
        <w:t>,</w:t>
      </w:r>
      <w:r w:rsidRPr="00BA7DD5">
        <w:rPr>
          <w:lang w:val="en-GB"/>
        </w:rPr>
        <w:t xml:space="preserve"> to unblock the current stand-by situation in terms of processing, analysis and visualization. Sharing and credibility of data are fundamental</w:t>
      </w:r>
      <w:r w:rsidR="00167516" w:rsidRPr="00BA7DD5">
        <w:rPr>
          <w:lang w:val="en-GB"/>
        </w:rPr>
        <w:t>. This should not only apply to IMET data but ideally also to the data collected through other PAME Tools</w:t>
      </w:r>
    </w:p>
    <w:p w14:paraId="2005C048" w14:textId="77777777" w:rsidR="00BD0561" w:rsidRPr="00BA7DD5" w:rsidRDefault="00BD0561" w:rsidP="007C0EC3">
      <w:pPr>
        <w:pStyle w:val="ListParagraph"/>
        <w:numPr>
          <w:ilvl w:val="0"/>
          <w:numId w:val="16"/>
        </w:numPr>
        <w:spacing w:after="160" w:line="259" w:lineRule="auto"/>
        <w:contextualSpacing/>
        <w:jc w:val="both"/>
        <w:rPr>
          <w:b/>
          <w:i/>
          <w:u w:val="single"/>
          <w:lang w:val="en-GB"/>
        </w:rPr>
      </w:pPr>
      <w:r w:rsidRPr="00BA7DD5">
        <w:rPr>
          <w:b/>
          <w:i/>
          <w:u w:val="single"/>
          <w:lang w:val="en-GB"/>
        </w:rPr>
        <w:t>Data base access and structure (including stat</w:t>
      </w:r>
      <w:r w:rsidR="00C8191C" w:rsidRPr="00BA7DD5">
        <w:rPr>
          <w:b/>
          <w:i/>
          <w:u w:val="single"/>
          <w:lang w:val="en-GB"/>
        </w:rPr>
        <w:t>istic</w:t>
      </w:r>
      <w:r w:rsidRPr="00BA7DD5">
        <w:rPr>
          <w:b/>
          <w:i/>
          <w:u w:val="single"/>
          <w:lang w:val="en-GB"/>
        </w:rPr>
        <w:t xml:space="preserve">s) </w:t>
      </w:r>
    </w:p>
    <w:p w14:paraId="17AE5F34" w14:textId="77777777" w:rsidR="00C8191C" w:rsidRPr="00BA7DD5" w:rsidRDefault="00C8191C" w:rsidP="00C8191C">
      <w:pPr>
        <w:pStyle w:val="ListParagraph"/>
        <w:spacing w:after="160" w:line="259" w:lineRule="auto"/>
        <w:contextualSpacing/>
        <w:jc w:val="both"/>
        <w:rPr>
          <w:lang w:val="en-GB"/>
        </w:rPr>
      </w:pPr>
      <w:r w:rsidRPr="00BA7DD5">
        <w:rPr>
          <w:b/>
          <w:u w:val="single"/>
          <w:lang w:val="en-GB"/>
        </w:rPr>
        <w:t>Recommendation 8.2.1</w:t>
      </w:r>
      <w:r w:rsidRPr="00BA7DD5">
        <w:rPr>
          <w:b/>
          <w:lang w:val="en-GB"/>
        </w:rPr>
        <w:t xml:space="preserve">: </w:t>
      </w:r>
      <w:r w:rsidRPr="00BA7DD5">
        <w:rPr>
          <w:lang w:val="en-GB"/>
        </w:rPr>
        <w:t xml:space="preserve">integrate/associate to the data base package the statistical programs used to process IMET data for scaling-up purposes. </w:t>
      </w:r>
    </w:p>
    <w:p w14:paraId="17870797" w14:textId="77777777" w:rsidR="00C8191C" w:rsidRPr="00BA7DD5" w:rsidRDefault="00C8191C" w:rsidP="00C8191C">
      <w:pPr>
        <w:pStyle w:val="ListParagraph"/>
        <w:spacing w:after="160" w:line="259" w:lineRule="auto"/>
        <w:contextualSpacing/>
        <w:jc w:val="both"/>
        <w:rPr>
          <w:b/>
          <w:lang w:val="en-GB"/>
        </w:rPr>
      </w:pPr>
      <w:r w:rsidRPr="00BA7DD5">
        <w:rPr>
          <w:b/>
          <w:u w:val="single"/>
          <w:lang w:val="en-GB"/>
        </w:rPr>
        <w:t>Recommendation 8.2.2</w:t>
      </w:r>
      <w:r w:rsidRPr="00BA7DD5">
        <w:rPr>
          <w:b/>
          <w:lang w:val="en-GB"/>
        </w:rPr>
        <w:t xml:space="preserve">: </w:t>
      </w:r>
      <w:r w:rsidRPr="00BA7DD5">
        <w:rPr>
          <w:lang w:val="en-GB"/>
        </w:rPr>
        <w:t>support the regional and the national levels in the  integration into their RRIS - or in having full access to - the database and the statistical programs allowing them to progressively engage in own processing and analysis tasks, provided appropriate staffing and appropriate capacities and training are ensured</w:t>
      </w:r>
      <w:r w:rsidRPr="00BA7DD5">
        <w:rPr>
          <w:b/>
          <w:lang w:val="en-GB"/>
        </w:rPr>
        <w:t xml:space="preserve"> </w:t>
      </w:r>
    </w:p>
    <w:p w14:paraId="323ADA16" w14:textId="77777777" w:rsidR="00BD0561" w:rsidRPr="00BA7DD5" w:rsidRDefault="00BD0561" w:rsidP="007C0EC3">
      <w:pPr>
        <w:pStyle w:val="ListParagraph"/>
        <w:numPr>
          <w:ilvl w:val="0"/>
          <w:numId w:val="16"/>
        </w:numPr>
        <w:spacing w:after="160" w:line="259" w:lineRule="auto"/>
        <w:contextualSpacing/>
        <w:jc w:val="both"/>
        <w:rPr>
          <w:b/>
          <w:i/>
          <w:u w:val="single"/>
          <w:lang w:val="en-GB"/>
        </w:rPr>
      </w:pPr>
      <w:r w:rsidRPr="00BA7DD5">
        <w:rPr>
          <w:b/>
          <w:i/>
          <w:u w:val="single"/>
          <w:lang w:val="en-GB"/>
        </w:rPr>
        <w:t>Governance of data</w:t>
      </w:r>
    </w:p>
    <w:p w14:paraId="16CD5A9B" w14:textId="77777777" w:rsidR="00DA3AD9" w:rsidRPr="00BA7DD5" w:rsidRDefault="00110486" w:rsidP="00110486">
      <w:pPr>
        <w:pStyle w:val="ListParagraph"/>
        <w:rPr>
          <w:i/>
          <w:u w:val="single"/>
          <w:lang w:val="en-GB"/>
        </w:rPr>
      </w:pPr>
      <w:r w:rsidRPr="00BA7DD5">
        <w:rPr>
          <w:b/>
          <w:u w:val="single"/>
          <w:lang w:val="en-GB"/>
        </w:rPr>
        <w:t>Recommendation 8.3.1</w:t>
      </w:r>
      <w:r w:rsidRPr="00BA7DD5">
        <w:rPr>
          <w:lang w:val="en-GB"/>
        </w:rPr>
        <w:t>: draft a clear protocol and a framework identifying the key actors and their roles and access rights (decision maker and data collector, user, managers) which includes data collection data analysis and data sharing</w:t>
      </w:r>
    </w:p>
    <w:p w14:paraId="5F19B344" w14:textId="77777777" w:rsidR="00BD0561" w:rsidRPr="00BA7DD5" w:rsidRDefault="00BD0561" w:rsidP="007C0EC3">
      <w:pPr>
        <w:pStyle w:val="ListParagraph"/>
        <w:numPr>
          <w:ilvl w:val="0"/>
          <w:numId w:val="16"/>
        </w:numPr>
        <w:spacing w:after="160" w:line="259" w:lineRule="auto"/>
        <w:contextualSpacing/>
        <w:jc w:val="both"/>
        <w:rPr>
          <w:b/>
          <w:i/>
          <w:u w:val="single"/>
          <w:lang w:val="en-GB"/>
        </w:rPr>
      </w:pPr>
      <w:r w:rsidRPr="00BA7DD5">
        <w:rPr>
          <w:b/>
          <w:i/>
          <w:u w:val="single"/>
          <w:lang w:val="en-GB"/>
        </w:rPr>
        <w:t>Role of the Regional Observatories, &amp; link with National Agencies</w:t>
      </w:r>
    </w:p>
    <w:p w14:paraId="77FF1210" w14:textId="77777777" w:rsidR="00DA3AD9" w:rsidRPr="00BA7DD5" w:rsidRDefault="006D4D56" w:rsidP="006D4D56">
      <w:pPr>
        <w:pStyle w:val="ListParagraph"/>
        <w:rPr>
          <w:i/>
          <w:u w:val="single"/>
          <w:lang w:val="en-GB"/>
        </w:rPr>
      </w:pPr>
      <w:r w:rsidRPr="00BA7DD5">
        <w:rPr>
          <w:b/>
          <w:u w:val="single"/>
          <w:lang w:val="en-GB"/>
        </w:rPr>
        <w:t>Recommendation 8.4.1</w:t>
      </w:r>
      <w:r w:rsidRPr="00BA7DD5">
        <w:rPr>
          <w:lang w:val="en-GB"/>
        </w:rPr>
        <w:t>: to clarify the role of the ROs vis a’ vis the national services and vis a’ vis IUCN and the JRC, as well as clear milestones and deliverables for everybody (verifiable). This needs to be known by all the stakeholders. More transparency on these aspects is necessary and claimed</w:t>
      </w:r>
    </w:p>
    <w:p w14:paraId="0F64F244" w14:textId="77777777" w:rsidR="00BD0561" w:rsidRPr="00BA7DD5" w:rsidRDefault="00BD0561" w:rsidP="007C0EC3">
      <w:pPr>
        <w:pStyle w:val="ListParagraph"/>
        <w:numPr>
          <w:ilvl w:val="0"/>
          <w:numId w:val="16"/>
        </w:numPr>
        <w:spacing w:after="160" w:line="259" w:lineRule="auto"/>
        <w:contextualSpacing/>
        <w:jc w:val="both"/>
        <w:rPr>
          <w:b/>
          <w:i/>
          <w:u w:val="single"/>
          <w:lang w:val="en-GB"/>
        </w:rPr>
      </w:pPr>
      <w:r w:rsidRPr="00BA7DD5">
        <w:rPr>
          <w:b/>
          <w:i/>
          <w:u w:val="single"/>
          <w:lang w:val="en-GB"/>
        </w:rPr>
        <w:t>Follow up of ME assessments</w:t>
      </w:r>
    </w:p>
    <w:p w14:paraId="2EAED752" w14:textId="77777777" w:rsidR="00DA3AD9" w:rsidRPr="00BA7DD5" w:rsidRDefault="006F2C09" w:rsidP="006F2C09">
      <w:pPr>
        <w:pStyle w:val="ListParagraph"/>
        <w:rPr>
          <w:b/>
          <w:i/>
          <w:u w:val="single"/>
          <w:lang w:val="en-GB"/>
        </w:rPr>
      </w:pPr>
      <w:r w:rsidRPr="00BA7DD5">
        <w:rPr>
          <w:b/>
          <w:u w:val="single"/>
          <w:lang w:val="en-GB"/>
        </w:rPr>
        <w:t>Decision 8.5.1</w:t>
      </w:r>
      <w:r w:rsidRPr="00BA7DD5">
        <w:rPr>
          <w:b/>
          <w:lang w:val="en-GB"/>
        </w:rPr>
        <w:t xml:space="preserve">: </w:t>
      </w:r>
      <w:r w:rsidRPr="00BA7DD5">
        <w:rPr>
          <w:lang w:val="en-GB"/>
        </w:rPr>
        <w:t>to conceive and develop in the RIS (/RRIS) an ad hoc monitoring tool to support PAs and National services in monitoring the level of implementation of the recommendations resulting from PAME assessments</w:t>
      </w:r>
    </w:p>
    <w:p w14:paraId="04873C9C" w14:textId="77777777" w:rsidR="00BD0561" w:rsidRPr="00BA7DD5" w:rsidRDefault="00BD0561" w:rsidP="007C0EC3">
      <w:pPr>
        <w:pStyle w:val="ListParagraph"/>
        <w:numPr>
          <w:ilvl w:val="0"/>
          <w:numId w:val="16"/>
        </w:numPr>
        <w:spacing w:after="160" w:line="259" w:lineRule="auto"/>
        <w:contextualSpacing/>
        <w:jc w:val="both"/>
        <w:rPr>
          <w:b/>
          <w:i/>
          <w:u w:val="single"/>
          <w:lang w:val="en-GB"/>
        </w:rPr>
      </w:pPr>
      <w:r w:rsidRPr="00BA7DD5">
        <w:rPr>
          <w:b/>
          <w:i/>
          <w:u w:val="single"/>
          <w:lang w:val="en-GB"/>
        </w:rPr>
        <w:t xml:space="preserve">Linkages </w:t>
      </w:r>
      <w:r w:rsidR="006F2C09" w:rsidRPr="00BA7DD5">
        <w:rPr>
          <w:b/>
          <w:i/>
          <w:u w:val="single"/>
          <w:lang w:val="en-GB"/>
        </w:rPr>
        <w:t xml:space="preserve">between </w:t>
      </w:r>
      <w:r w:rsidRPr="00BA7DD5">
        <w:rPr>
          <w:b/>
          <w:i/>
          <w:u w:val="single"/>
          <w:lang w:val="en-GB"/>
        </w:rPr>
        <w:t>RIS and IMET</w:t>
      </w:r>
    </w:p>
    <w:p w14:paraId="532CDBA7" w14:textId="77777777" w:rsidR="00DA3AD9" w:rsidRPr="00BA7DD5" w:rsidRDefault="00DE224D" w:rsidP="00DE224D">
      <w:pPr>
        <w:pStyle w:val="ListParagraph"/>
        <w:rPr>
          <w:i/>
          <w:u w:val="single"/>
          <w:lang w:val="en-GB"/>
        </w:rPr>
      </w:pPr>
      <w:r w:rsidRPr="00BA7DD5">
        <w:rPr>
          <w:b/>
          <w:u w:val="single"/>
          <w:lang w:val="en-GB"/>
        </w:rPr>
        <w:t>Recommendation 8.6.1</w:t>
      </w:r>
      <w:r w:rsidRPr="00BA7DD5">
        <w:rPr>
          <w:b/>
          <w:lang w:val="en-GB"/>
        </w:rPr>
        <w:t xml:space="preserve">: </w:t>
      </w:r>
      <w:r w:rsidRPr="00BA7DD5">
        <w:rPr>
          <w:lang w:val="en-GB"/>
        </w:rPr>
        <w:t>Promote structural and functional link between IMET database and the RIS/RRIS</w:t>
      </w:r>
    </w:p>
    <w:p w14:paraId="7AF36B3C" w14:textId="77777777" w:rsidR="00BD0561" w:rsidRPr="00BA7DD5" w:rsidRDefault="00BD0561" w:rsidP="007C0EC3">
      <w:pPr>
        <w:pStyle w:val="ListParagraph"/>
        <w:numPr>
          <w:ilvl w:val="0"/>
          <w:numId w:val="16"/>
        </w:numPr>
        <w:spacing w:after="160" w:line="259" w:lineRule="auto"/>
        <w:contextualSpacing/>
        <w:jc w:val="both"/>
        <w:rPr>
          <w:b/>
          <w:i/>
          <w:u w:val="single"/>
          <w:lang w:val="en-GB"/>
        </w:rPr>
      </w:pPr>
      <w:r w:rsidRPr="00BA7DD5">
        <w:rPr>
          <w:b/>
          <w:i/>
          <w:u w:val="single"/>
          <w:lang w:val="en-GB"/>
        </w:rPr>
        <w:t>Integration of DOPA &amp; Copernicus in the work of the ROs</w:t>
      </w:r>
    </w:p>
    <w:p w14:paraId="6765C745" w14:textId="77777777" w:rsidR="0021597A" w:rsidRPr="00BA7DD5" w:rsidRDefault="0021597A" w:rsidP="0021597A">
      <w:pPr>
        <w:pStyle w:val="ListParagraph"/>
        <w:spacing w:after="160" w:line="259" w:lineRule="auto"/>
        <w:contextualSpacing/>
        <w:jc w:val="both"/>
        <w:rPr>
          <w:b/>
          <w:lang w:val="en-GB"/>
        </w:rPr>
      </w:pPr>
      <w:r w:rsidRPr="00BA7DD5">
        <w:rPr>
          <w:b/>
          <w:u w:val="single"/>
          <w:lang w:val="en-GB"/>
        </w:rPr>
        <w:t>Recommendation 8.7.1</w:t>
      </w:r>
      <w:r w:rsidRPr="00BA7DD5">
        <w:rPr>
          <w:b/>
          <w:lang w:val="en-GB"/>
        </w:rPr>
        <w:t xml:space="preserve">: </w:t>
      </w:r>
      <w:r w:rsidRPr="00BA7DD5">
        <w:rPr>
          <w:lang w:val="en-GB"/>
        </w:rPr>
        <w:t>to agree on timeline and work plan between the DOPA and the Copernicus teams on one side, and the BIOPAMA development team on the other side, in view of ensuring integration and full accessibility to the information through into the RIS/RRIS, in support to local and national planning, monitoring, evaluations and studies</w:t>
      </w:r>
    </w:p>
    <w:p w14:paraId="469A8040" w14:textId="0CB6952C" w:rsidR="00E67216" w:rsidRDefault="0021597A" w:rsidP="0021597A">
      <w:pPr>
        <w:pStyle w:val="ListParagraph"/>
        <w:rPr>
          <w:lang w:val="en-GB"/>
        </w:rPr>
      </w:pPr>
      <w:r w:rsidRPr="00BA7DD5">
        <w:rPr>
          <w:b/>
          <w:u w:val="single"/>
          <w:lang w:val="en-GB"/>
        </w:rPr>
        <w:t>Recommendation 8.7.2</w:t>
      </w:r>
      <w:r w:rsidRPr="00BA7DD5">
        <w:rPr>
          <w:b/>
          <w:lang w:val="en-GB"/>
        </w:rPr>
        <w:t xml:space="preserve">: </w:t>
      </w:r>
      <w:r w:rsidRPr="00BA7DD5">
        <w:rPr>
          <w:lang w:val="en-GB"/>
        </w:rPr>
        <w:t>ensure possibility to download all relevant information from DOPA and Copernicus to support pre-filling IMET preparatory work (or to facilitate upload of relevant information on the fly while carrying out the IMET assessments)</w:t>
      </w:r>
    </w:p>
    <w:p w14:paraId="53855E99" w14:textId="77777777" w:rsidR="0005010B" w:rsidRPr="00BA7DD5" w:rsidRDefault="0005010B" w:rsidP="0021597A">
      <w:pPr>
        <w:pStyle w:val="ListParagraph"/>
        <w:rPr>
          <w:sz w:val="24"/>
          <w:szCs w:val="24"/>
          <w:lang w:val="en-GB"/>
        </w:rPr>
      </w:pPr>
    </w:p>
    <w:p w14:paraId="6456F5A5" w14:textId="77777777" w:rsidR="0005010B" w:rsidRDefault="0005010B">
      <w:pPr>
        <w:rPr>
          <w:b/>
          <w:sz w:val="36"/>
          <w:szCs w:val="36"/>
          <w:lang w:val="en-GB"/>
        </w:rPr>
      </w:pPr>
      <w:r>
        <w:rPr>
          <w:b/>
          <w:sz w:val="36"/>
          <w:szCs w:val="36"/>
          <w:lang w:val="en-GB"/>
        </w:rPr>
        <w:br w:type="page"/>
      </w:r>
    </w:p>
    <w:p w14:paraId="54D1742A" w14:textId="24D040E9" w:rsidR="0005010B" w:rsidRPr="0005010B" w:rsidRDefault="003B1BFA" w:rsidP="0005010B">
      <w:pPr>
        <w:jc w:val="center"/>
        <w:rPr>
          <w:b/>
          <w:i/>
          <w:sz w:val="36"/>
          <w:szCs w:val="36"/>
          <w:lang w:val="en-GB"/>
        </w:rPr>
      </w:pPr>
      <w:r w:rsidRPr="00BA7DD5">
        <w:rPr>
          <w:b/>
          <w:sz w:val="36"/>
          <w:szCs w:val="36"/>
          <w:lang w:val="en-GB"/>
        </w:rPr>
        <w:t>JRC Workshop: “</w:t>
      </w:r>
      <w:r w:rsidRPr="0005010B">
        <w:rPr>
          <w:b/>
          <w:i/>
          <w:sz w:val="36"/>
          <w:szCs w:val="36"/>
          <w:lang w:val="en-GB"/>
        </w:rPr>
        <w:t>IMET modular approach and analysis</w:t>
      </w:r>
      <w:r w:rsidR="0005010B" w:rsidRPr="0005010B">
        <w:rPr>
          <w:b/>
          <w:i/>
          <w:sz w:val="36"/>
          <w:szCs w:val="36"/>
          <w:lang w:val="en-GB"/>
        </w:rPr>
        <w:t>:</w:t>
      </w:r>
      <w:r w:rsidRPr="0005010B">
        <w:rPr>
          <w:b/>
          <w:i/>
          <w:sz w:val="36"/>
          <w:szCs w:val="36"/>
          <w:lang w:val="en-GB"/>
        </w:rPr>
        <w:t xml:space="preserve"> </w:t>
      </w:r>
    </w:p>
    <w:p w14:paraId="278112E5" w14:textId="700B4E88" w:rsidR="003B1BFA" w:rsidRPr="00BA7DD5" w:rsidRDefault="003B1BFA" w:rsidP="0005010B">
      <w:pPr>
        <w:jc w:val="center"/>
        <w:rPr>
          <w:b/>
          <w:sz w:val="36"/>
          <w:szCs w:val="36"/>
          <w:lang w:val="en-GB"/>
        </w:rPr>
      </w:pPr>
      <w:r w:rsidRPr="0005010B">
        <w:rPr>
          <w:b/>
          <w:i/>
          <w:sz w:val="36"/>
          <w:szCs w:val="36"/>
          <w:lang w:val="en-GB"/>
        </w:rPr>
        <w:t>Way ahead</w:t>
      </w:r>
      <w:r w:rsidRPr="00BA7DD5">
        <w:rPr>
          <w:b/>
          <w:sz w:val="36"/>
          <w:szCs w:val="36"/>
          <w:lang w:val="en-GB"/>
        </w:rPr>
        <w:t>”</w:t>
      </w:r>
    </w:p>
    <w:p w14:paraId="1DBE9A82" w14:textId="77777777" w:rsidR="003B1BFA" w:rsidRPr="00BA7DD5" w:rsidRDefault="003B1BFA" w:rsidP="00E67216">
      <w:pPr>
        <w:jc w:val="center"/>
        <w:rPr>
          <w:b/>
          <w:i/>
          <w:sz w:val="40"/>
          <w:szCs w:val="40"/>
          <w:u w:val="single"/>
          <w:lang w:val="en-GB"/>
        </w:rPr>
      </w:pPr>
    </w:p>
    <w:p w14:paraId="343A335C" w14:textId="77777777" w:rsidR="003B1BFA" w:rsidRPr="00BA7DD5" w:rsidRDefault="003C672C" w:rsidP="00E67216">
      <w:pPr>
        <w:jc w:val="center"/>
        <w:rPr>
          <w:b/>
          <w:sz w:val="40"/>
          <w:szCs w:val="40"/>
          <w:lang w:val="en-GB"/>
        </w:rPr>
      </w:pPr>
      <w:r w:rsidRPr="00BA7DD5">
        <w:rPr>
          <w:b/>
          <w:i/>
          <w:sz w:val="40"/>
          <w:szCs w:val="40"/>
          <w:u w:val="single"/>
          <w:lang w:val="en-GB"/>
        </w:rPr>
        <w:t>Annex</w:t>
      </w:r>
    </w:p>
    <w:p w14:paraId="37D12ADC" w14:textId="77777777" w:rsidR="00E67216" w:rsidRPr="00BA7DD5" w:rsidRDefault="00E67216" w:rsidP="00E67216">
      <w:pPr>
        <w:jc w:val="center"/>
        <w:rPr>
          <w:b/>
          <w:sz w:val="40"/>
          <w:szCs w:val="40"/>
          <w:lang w:val="en-GB"/>
        </w:rPr>
      </w:pPr>
      <w:r w:rsidRPr="00BA7DD5">
        <w:rPr>
          <w:b/>
          <w:sz w:val="40"/>
          <w:szCs w:val="40"/>
          <w:lang w:val="en-GB"/>
        </w:rPr>
        <w:t>KEY OUTCOMES – Detailed discussions</w:t>
      </w:r>
    </w:p>
    <w:p w14:paraId="6E661CF9" w14:textId="77777777" w:rsidR="003B1BFA" w:rsidRPr="00BA7DD5" w:rsidRDefault="003B1BFA" w:rsidP="00E67216">
      <w:pPr>
        <w:jc w:val="center"/>
        <w:rPr>
          <w:b/>
          <w:sz w:val="28"/>
          <w:szCs w:val="28"/>
          <w:lang w:val="en-GB"/>
        </w:rPr>
      </w:pPr>
      <w:r w:rsidRPr="00BA7DD5">
        <w:rPr>
          <w:b/>
          <w:sz w:val="28"/>
          <w:szCs w:val="28"/>
          <w:lang w:val="en-GB"/>
        </w:rPr>
        <w:t>Proposed roles, leadership and timeline for the different actions envisaged</w:t>
      </w:r>
    </w:p>
    <w:p w14:paraId="5E72819A" w14:textId="77777777" w:rsidR="003B1BFA" w:rsidRPr="00BA7DD5" w:rsidRDefault="003B1BFA" w:rsidP="00E67216">
      <w:pPr>
        <w:jc w:val="center"/>
        <w:rPr>
          <w:b/>
          <w:sz w:val="28"/>
          <w:szCs w:val="28"/>
          <w:lang w:val="en-GB"/>
        </w:rPr>
      </w:pPr>
    </w:p>
    <w:p w14:paraId="69E2E89B" w14:textId="77777777" w:rsidR="003C7E88" w:rsidRPr="00BA7DD5" w:rsidRDefault="003C7E88" w:rsidP="007C0EC3">
      <w:pPr>
        <w:pStyle w:val="ListParagraph"/>
        <w:numPr>
          <w:ilvl w:val="0"/>
          <w:numId w:val="3"/>
        </w:numPr>
        <w:spacing w:after="160" w:line="259" w:lineRule="auto"/>
        <w:contextualSpacing/>
        <w:rPr>
          <w:b/>
          <w:sz w:val="28"/>
          <w:szCs w:val="28"/>
          <w:lang w:val="en-GB"/>
        </w:rPr>
      </w:pPr>
      <w:r w:rsidRPr="00BA7DD5">
        <w:rPr>
          <w:b/>
          <w:sz w:val="28"/>
          <w:szCs w:val="28"/>
          <w:lang w:val="en-GB"/>
        </w:rPr>
        <w:t xml:space="preserve">IMET process </w:t>
      </w:r>
      <w:r w:rsidR="00C03777" w:rsidRPr="00BA7DD5">
        <w:rPr>
          <w:b/>
          <w:sz w:val="28"/>
          <w:szCs w:val="28"/>
          <w:lang w:val="en-GB"/>
        </w:rPr>
        <w:t xml:space="preserve">- </w:t>
      </w:r>
      <w:r w:rsidRPr="00BA7DD5">
        <w:rPr>
          <w:b/>
          <w:sz w:val="28"/>
          <w:szCs w:val="28"/>
          <w:lang w:val="en-GB"/>
        </w:rPr>
        <w:t>Governance</w:t>
      </w:r>
    </w:p>
    <w:p w14:paraId="41025F38" w14:textId="7187E138" w:rsidR="003C7E88" w:rsidRPr="001431D2" w:rsidRDefault="00C03777" w:rsidP="00F24BED">
      <w:pPr>
        <w:pStyle w:val="ListParagraph"/>
        <w:ind w:left="502"/>
        <w:jc w:val="both"/>
        <w:rPr>
          <w:lang w:val="en-GB"/>
        </w:rPr>
      </w:pPr>
      <w:r w:rsidRPr="001431D2">
        <w:rPr>
          <w:b/>
          <w:u w:val="single"/>
          <w:lang w:val="en-GB"/>
        </w:rPr>
        <w:t>Decision</w:t>
      </w:r>
      <w:r w:rsidR="00896AEC" w:rsidRPr="001431D2">
        <w:rPr>
          <w:b/>
          <w:u w:val="single"/>
          <w:lang w:val="en-GB"/>
        </w:rPr>
        <w:t xml:space="preserve"> 1.1</w:t>
      </w:r>
      <w:r w:rsidRPr="001431D2">
        <w:rPr>
          <w:lang w:val="en-GB"/>
        </w:rPr>
        <w:t xml:space="preserve">: </w:t>
      </w:r>
      <w:r w:rsidRPr="001431D2">
        <w:rPr>
          <w:b/>
          <w:lang w:val="en-GB"/>
        </w:rPr>
        <w:t xml:space="preserve">to set-up an </w:t>
      </w:r>
      <w:r w:rsidR="003C7E88" w:rsidRPr="001431D2">
        <w:rPr>
          <w:b/>
          <w:lang w:val="en-GB"/>
        </w:rPr>
        <w:t xml:space="preserve">Informal </w:t>
      </w:r>
      <w:r w:rsidR="0019573C" w:rsidRPr="001431D2">
        <w:rPr>
          <w:b/>
          <w:lang w:val="en-GB"/>
        </w:rPr>
        <w:t>S</w:t>
      </w:r>
      <w:r w:rsidR="003C7E88" w:rsidRPr="001431D2">
        <w:rPr>
          <w:b/>
          <w:lang w:val="en-GB"/>
        </w:rPr>
        <w:t xml:space="preserve">teering </w:t>
      </w:r>
      <w:r w:rsidR="0019573C" w:rsidRPr="001431D2">
        <w:rPr>
          <w:b/>
          <w:lang w:val="en-GB"/>
        </w:rPr>
        <w:t>W</w:t>
      </w:r>
      <w:r w:rsidR="003C7E88" w:rsidRPr="001431D2">
        <w:rPr>
          <w:b/>
          <w:lang w:val="en-GB"/>
        </w:rPr>
        <w:t xml:space="preserve">orking </w:t>
      </w:r>
      <w:r w:rsidR="0019573C" w:rsidRPr="001431D2">
        <w:rPr>
          <w:b/>
          <w:lang w:val="en-GB"/>
        </w:rPr>
        <w:t>G</w:t>
      </w:r>
      <w:r w:rsidR="003C7E88" w:rsidRPr="001431D2">
        <w:rPr>
          <w:b/>
          <w:lang w:val="en-GB"/>
        </w:rPr>
        <w:t>rou</w:t>
      </w:r>
      <w:r w:rsidR="0019573C" w:rsidRPr="001431D2">
        <w:rPr>
          <w:b/>
          <w:lang w:val="en-GB"/>
        </w:rPr>
        <w:t>p on IMET</w:t>
      </w:r>
      <w:r w:rsidR="003C7E88" w:rsidRPr="001431D2">
        <w:rPr>
          <w:lang w:val="en-GB"/>
        </w:rPr>
        <w:t xml:space="preserve"> </w:t>
      </w:r>
      <w:r w:rsidR="00803324" w:rsidRPr="001431D2">
        <w:rPr>
          <w:lang w:val="en-GB"/>
        </w:rPr>
        <w:t>(SWG IMET)</w:t>
      </w:r>
      <w:r w:rsidR="00FB053C" w:rsidRPr="001431D2">
        <w:rPr>
          <w:lang w:val="en-GB"/>
        </w:rPr>
        <w:t xml:space="preserve"> </w:t>
      </w:r>
      <w:r w:rsidR="003C7E88" w:rsidRPr="001431D2">
        <w:rPr>
          <w:lang w:val="en-GB"/>
        </w:rPr>
        <w:t>or think tank group to exchange on key questions related to IMET and on the way ahead.</w:t>
      </w:r>
    </w:p>
    <w:p w14:paraId="130BCA2D" w14:textId="0C52724D" w:rsidR="00930188" w:rsidRPr="001431D2" w:rsidRDefault="00930188" w:rsidP="00F24BED">
      <w:pPr>
        <w:pStyle w:val="ListParagraph"/>
        <w:ind w:left="502"/>
        <w:jc w:val="both"/>
        <w:rPr>
          <w:lang w:val="en-GB"/>
        </w:rPr>
      </w:pPr>
      <w:r w:rsidRPr="001431D2">
        <w:rPr>
          <w:lang w:val="en-GB"/>
        </w:rPr>
        <w:t xml:space="preserve">It is </w:t>
      </w:r>
      <w:r w:rsidR="008A7824" w:rsidRPr="001431D2">
        <w:rPr>
          <w:lang w:val="en-GB"/>
        </w:rPr>
        <w:t>agreed</w:t>
      </w:r>
      <w:r w:rsidRPr="001431D2">
        <w:rPr>
          <w:lang w:val="en-GB"/>
        </w:rPr>
        <w:t xml:space="preserve"> that the Group is operationally set-up from now onwards. Invitation will be extended by email to the other members while transmitting the present document on the Ispra meeting</w:t>
      </w:r>
      <w:r w:rsidR="00542176" w:rsidRPr="001431D2">
        <w:rPr>
          <w:lang w:val="en-GB"/>
        </w:rPr>
        <w:t>, once approved by the members of the Group</w:t>
      </w:r>
      <w:r w:rsidRPr="001431D2">
        <w:rPr>
          <w:lang w:val="en-GB"/>
        </w:rPr>
        <w:t xml:space="preserve">) </w:t>
      </w:r>
    </w:p>
    <w:p w14:paraId="4657EA3A" w14:textId="77777777" w:rsidR="00F24BED" w:rsidRPr="001431D2" w:rsidRDefault="00F24BED" w:rsidP="00F24BED">
      <w:pPr>
        <w:pStyle w:val="ListParagraph"/>
        <w:ind w:left="502"/>
        <w:jc w:val="both"/>
        <w:rPr>
          <w:lang w:val="en-GB"/>
        </w:rPr>
      </w:pPr>
      <w:r w:rsidRPr="001431D2">
        <w:rPr>
          <w:lang w:val="en-GB"/>
        </w:rPr>
        <w:t>The present workshop de facto represents the 1</w:t>
      </w:r>
      <w:r w:rsidRPr="001431D2">
        <w:rPr>
          <w:vertAlign w:val="superscript"/>
          <w:lang w:val="en-GB"/>
        </w:rPr>
        <w:t>st</w:t>
      </w:r>
      <w:r w:rsidRPr="001431D2">
        <w:rPr>
          <w:lang w:val="en-GB"/>
        </w:rPr>
        <w:t xml:space="preserve"> meeting of the Informal Steering Working Group.</w:t>
      </w:r>
      <w:r w:rsidR="00930188" w:rsidRPr="001431D2">
        <w:rPr>
          <w:lang w:val="en-GB"/>
        </w:rPr>
        <w:t xml:space="preserve"> </w:t>
      </w:r>
    </w:p>
    <w:p w14:paraId="35C190A8" w14:textId="56C7FA81" w:rsidR="0019573C" w:rsidRPr="001431D2" w:rsidRDefault="003C7E88" w:rsidP="00F24BED">
      <w:pPr>
        <w:pStyle w:val="ListParagraph"/>
        <w:ind w:left="502"/>
        <w:jc w:val="both"/>
        <w:rPr>
          <w:lang w:val="en-GB"/>
        </w:rPr>
      </w:pPr>
      <w:r w:rsidRPr="001431D2">
        <w:rPr>
          <w:u w:val="single"/>
          <w:lang w:val="en-GB"/>
        </w:rPr>
        <w:t xml:space="preserve">Group </w:t>
      </w:r>
      <w:r w:rsidR="0019573C" w:rsidRPr="001431D2">
        <w:rPr>
          <w:u w:val="single"/>
          <w:lang w:val="en-GB"/>
        </w:rPr>
        <w:t xml:space="preserve">initially </w:t>
      </w:r>
      <w:r w:rsidRPr="001431D2">
        <w:rPr>
          <w:u w:val="single"/>
          <w:lang w:val="en-GB"/>
        </w:rPr>
        <w:t xml:space="preserve">composed by </w:t>
      </w:r>
      <w:r w:rsidR="00C03777" w:rsidRPr="001431D2">
        <w:rPr>
          <w:u w:val="single"/>
          <w:lang w:val="en-GB"/>
        </w:rPr>
        <w:t>IMET experts</w:t>
      </w:r>
      <w:r w:rsidR="00A97B08" w:rsidRPr="001431D2">
        <w:rPr>
          <w:lang w:val="en-GB"/>
        </w:rPr>
        <w:t>. With regards to the membership, it is proposed to start with the participants to the JRC workshop</w:t>
      </w:r>
      <w:r w:rsidR="00A97B08" w:rsidRPr="001431D2">
        <w:rPr>
          <w:u w:val="single"/>
          <w:lang w:val="en-GB"/>
        </w:rPr>
        <w:t xml:space="preserve"> (</w:t>
      </w:r>
      <w:r w:rsidRPr="001431D2">
        <w:rPr>
          <w:lang w:val="en-GB"/>
        </w:rPr>
        <w:t>JRC, Domoina</w:t>
      </w:r>
      <w:r w:rsidR="00C03777" w:rsidRPr="001431D2">
        <w:rPr>
          <w:lang w:val="en-GB"/>
        </w:rPr>
        <w:t xml:space="preserve"> Rakotobe</w:t>
      </w:r>
      <w:r w:rsidRPr="001431D2">
        <w:rPr>
          <w:lang w:val="en-GB"/>
        </w:rPr>
        <w:t>, Bertille</w:t>
      </w:r>
      <w:r w:rsidR="00C03777" w:rsidRPr="001431D2">
        <w:rPr>
          <w:lang w:val="en-GB"/>
        </w:rPr>
        <w:t xml:space="preserve"> Mayen</w:t>
      </w:r>
      <w:r w:rsidRPr="001431D2">
        <w:rPr>
          <w:lang w:val="en-GB"/>
        </w:rPr>
        <w:t>, Leonidas</w:t>
      </w:r>
      <w:r w:rsidR="00C03777" w:rsidRPr="001431D2">
        <w:rPr>
          <w:lang w:val="en-GB"/>
        </w:rPr>
        <w:t xml:space="preserve"> Nzigiyimpa</w:t>
      </w:r>
      <w:r w:rsidRPr="001431D2">
        <w:rPr>
          <w:lang w:val="en-GB"/>
        </w:rPr>
        <w:t>, Omer</w:t>
      </w:r>
      <w:r w:rsidR="00C03777" w:rsidRPr="001431D2">
        <w:rPr>
          <w:lang w:val="en-GB"/>
        </w:rPr>
        <w:t xml:space="preserve"> Ntougou</w:t>
      </w:r>
      <w:r w:rsidRPr="001431D2">
        <w:rPr>
          <w:lang w:val="en-GB"/>
        </w:rPr>
        <w:t>, Carlo</w:t>
      </w:r>
      <w:r w:rsidR="00C03777" w:rsidRPr="001431D2">
        <w:rPr>
          <w:lang w:val="en-GB"/>
        </w:rPr>
        <w:t xml:space="preserve"> Paolini</w:t>
      </w:r>
      <w:r w:rsidRPr="001431D2">
        <w:rPr>
          <w:lang w:val="en-GB"/>
        </w:rPr>
        <w:t>, Rodrigo</w:t>
      </w:r>
      <w:r w:rsidR="00C03777" w:rsidRPr="001431D2">
        <w:rPr>
          <w:lang w:val="en-GB"/>
        </w:rPr>
        <w:t xml:space="preserve"> Tarquino</w:t>
      </w:r>
      <w:r w:rsidRPr="001431D2">
        <w:rPr>
          <w:lang w:val="en-GB"/>
        </w:rPr>
        <w:t xml:space="preserve">, Rosa Leny </w:t>
      </w:r>
      <w:r w:rsidR="00C03777" w:rsidRPr="001431D2">
        <w:rPr>
          <w:lang w:val="en-GB"/>
        </w:rPr>
        <w:t>Cuellar</w:t>
      </w:r>
      <w:r w:rsidR="00A97B08" w:rsidRPr="001431D2">
        <w:rPr>
          <w:lang w:val="en-GB"/>
        </w:rPr>
        <w:t xml:space="preserve">) together with representatives of </w:t>
      </w:r>
      <w:r w:rsidRPr="001431D2">
        <w:rPr>
          <w:lang w:val="en-GB"/>
        </w:rPr>
        <w:t>B4 Life</w:t>
      </w:r>
      <w:r w:rsidR="004405B2" w:rsidRPr="001431D2">
        <w:rPr>
          <w:lang w:val="en-GB"/>
        </w:rPr>
        <w:t>,</w:t>
      </w:r>
      <w:r w:rsidRPr="001431D2">
        <w:rPr>
          <w:lang w:val="en-GB"/>
        </w:rPr>
        <w:t xml:space="preserve"> OFAC</w:t>
      </w:r>
      <w:r w:rsidR="00A97B08" w:rsidRPr="001431D2">
        <w:rPr>
          <w:lang w:val="en-GB"/>
        </w:rPr>
        <w:t>,</w:t>
      </w:r>
      <w:r w:rsidRPr="001431D2">
        <w:rPr>
          <w:lang w:val="en-GB"/>
        </w:rPr>
        <w:t xml:space="preserve"> IUCN </w:t>
      </w:r>
      <w:r w:rsidR="00A97B08" w:rsidRPr="001431D2">
        <w:rPr>
          <w:lang w:val="en-GB"/>
        </w:rPr>
        <w:t>PACO, IUCN ESARO, and of national services (ANPN Gabon, ICCN DRC, O</w:t>
      </w:r>
      <w:r w:rsidR="00277702" w:rsidRPr="001431D2">
        <w:rPr>
          <w:lang w:val="en-GB"/>
        </w:rPr>
        <w:t>BPI</w:t>
      </w:r>
      <w:r w:rsidR="00A97B08" w:rsidRPr="001431D2">
        <w:rPr>
          <w:lang w:val="en-GB"/>
        </w:rPr>
        <w:t xml:space="preserve"> Burundi, </w:t>
      </w:r>
      <w:r w:rsidRPr="001431D2">
        <w:rPr>
          <w:lang w:val="en-GB"/>
        </w:rPr>
        <w:t>KWS</w:t>
      </w:r>
      <w:r w:rsidR="00A97B08" w:rsidRPr="001431D2">
        <w:rPr>
          <w:lang w:val="en-GB"/>
        </w:rPr>
        <w:t xml:space="preserve"> Kenya, </w:t>
      </w:r>
      <w:r w:rsidRPr="001431D2">
        <w:rPr>
          <w:lang w:val="en-GB"/>
        </w:rPr>
        <w:t>RAMPAO</w:t>
      </w:r>
      <w:r w:rsidR="00A97B08" w:rsidRPr="001431D2">
        <w:rPr>
          <w:lang w:val="en-GB"/>
        </w:rPr>
        <w:t>)</w:t>
      </w:r>
      <w:r w:rsidR="00803324" w:rsidRPr="001431D2">
        <w:rPr>
          <w:lang w:val="en-GB"/>
        </w:rPr>
        <w:t>.</w:t>
      </w:r>
    </w:p>
    <w:p w14:paraId="286BE35A" w14:textId="3169703F" w:rsidR="003C7E88" w:rsidRPr="001431D2" w:rsidRDefault="00C03777" w:rsidP="00F24BED">
      <w:pPr>
        <w:pStyle w:val="ListParagraph"/>
        <w:ind w:left="502"/>
        <w:jc w:val="both"/>
        <w:rPr>
          <w:lang w:val="en-GB"/>
        </w:rPr>
      </w:pPr>
      <w:r w:rsidRPr="001431D2">
        <w:rPr>
          <w:lang w:val="en-GB"/>
        </w:rPr>
        <w:t>The group will provide steering and advice on the consolidation and continuation of the work carried out so far on IMET and on the related processes.</w:t>
      </w:r>
      <w:r w:rsidR="00F24BED" w:rsidRPr="001431D2">
        <w:rPr>
          <w:lang w:val="en-GB"/>
        </w:rPr>
        <w:t xml:space="preserve"> </w:t>
      </w:r>
      <w:r w:rsidRPr="001431D2">
        <w:rPr>
          <w:lang w:val="en-GB"/>
        </w:rPr>
        <w:t xml:space="preserve">The work </w:t>
      </w:r>
      <w:r w:rsidR="00F24BED" w:rsidRPr="001431D2">
        <w:rPr>
          <w:lang w:val="en-GB"/>
        </w:rPr>
        <w:t xml:space="preserve">of the Group </w:t>
      </w:r>
      <w:r w:rsidRPr="001431D2">
        <w:rPr>
          <w:lang w:val="en-GB"/>
        </w:rPr>
        <w:t xml:space="preserve">will be carried out also </w:t>
      </w:r>
      <w:r w:rsidR="003C7E88" w:rsidRPr="001431D2">
        <w:rPr>
          <w:lang w:val="en-GB"/>
        </w:rPr>
        <w:t xml:space="preserve">in view of </w:t>
      </w:r>
      <w:r w:rsidR="00D863F2" w:rsidRPr="001431D2">
        <w:rPr>
          <w:u w:val="single"/>
          <w:lang w:val="en-GB"/>
        </w:rPr>
        <w:t xml:space="preserve">assessing the opportunity to </w:t>
      </w:r>
      <w:r w:rsidR="003C7E88" w:rsidRPr="001431D2">
        <w:rPr>
          <w:u w:val="single"/>
          <w:lang w:val="en-GB"/>
        </w:rPr>
        <w:t>build a more formal structure of Governance of IMET</w:t>
      </w:r>
      <w:r w:rsidR="00F24BED" w:rsidRPr="001431D2">
        <w:rPr>
          <w:u w:val="single"/>
          <w:lang w:val="en-GB"/>
        </w:rPr>
        <w:t>, involving different stakeholders and donors</w:t>
      </w:r>
      <w:r w:rsidR="00F24BED" w:rsidRPr="001431D2">
        <w:rPr>
          <w:lang w:val="en-GB"/>
        </w:rPr>
        <w:t>. Tentative timeline</w:t>
      </w:r>
      <w:r w:rsidR="007E71C1" w:rsidRPr="001431D2">
        <w:rPr>
          <w:lang w:val="en-GB"/>
        </w:rPr>
        <w:t xml:space="preserve"> to be further defined.</w:t>
      </w:r>
    </w:p>
    <w:p w14:paraId="4DFDAE4A" w14:textId="77777777" w:rsidR="00695BE7" w:rsidRPr="001431D2" w:rsidRDefault="00F24BED" w:rsidP="00F24BED">
      <w:pPr>
        <w:pStyle w:val="ListParagraph"/>
        <w:ind w:left="502"/>
        <w:jc w:val="both"/>
        <w:rPr>
          <w:lang w:val="en-GB"/>
        </w:rPr>
      </w:pPr>
      <w:r w:rsidRPr="001431D2">
        <w:rPr>
          <w:lang w:val="en-GB"/>
        </w:rPr>
        <w:t>It is worth noting that this was the 1</w:t>
      </w:r>
      <w:r w:rsidRPr="001431D2">
        <w:rPr>
          <w:vertAlign w:val="superscript"/>
          <w:lang w:val="en-GB"/>
        </w:rPr>
        <w:t>st</w:t>
      </w:r>
      <w:r w:rsidRPr="001431D2">
        <w:rPr>
          <w:lang w:val="en-GB"/>
        </w:rPr>
        <w:t xml:space="preserve"> time ever that IMET experts met explicitly to discuss about IMET and about possible ways ahead. As a result, it was agreed that before opening the group to more and diverse stakeholders it is preferable to ensure a more solid</w:t>
      </w:r>
      <w:r w:rsidR="00695BE7" w:rsidRPr="001431D2">
        <w:rPr>
          <w:lang w:val="en-GB"/>
        </w:rPr>
        <w:t xml:space="preserve"> think tank internally </w:t>
      </w:r>
      <w:r w:rsidRPr="001431D2">
        <w:rPr>
          <w:lang w:val="en-GB"/>
        </w:rPr>
        <w:t>and to adopt a progressive approach.</w:t>
      </w:r>
    </w:p>
    <w:p w14:paraId="1814285F" w14:textId="77777777" w:rsidR="00435408" w:rsidRPr="001431D2" w:rsidRDefault="00435408" w:rsidP="00F24BED">
      <w:pPr>
        <w:pStyle w:val="ListParagraph"/>
        <w:ind w:left="502"/>
        <w:jc w:val="both"/>
        <w:rPr>
          <w:lang w:val="en-GB"/>
        </w:rPr>
      </w:pPr>
    </w:p>
    <w:p w14:paraId="585D9608" w14:textId="77777777" w:rsidR="003C7E88" w:rsidRPr="001431D2" w:rsidRDefault="003C7E88" w:rsidP="007C0EC3">
      <w:pPr>
        <w:pStyle w:val="ListParagraph"/>
        <w:numPr>
          <w:ilvl w:val="0"/>
          <w:numId w:val="3"/>
        </w:numPr>
        <w:spacing w:after="160" w:line="259" w:lineRule="auto"/>
        <w:contextualSpacing/>
        <w:jc w:val="both"/>
        <w:rPr>
          <w:b/>
          <w:sz w:val="28"/>
          <w:szCs w:val="28"/>
          <w:lang w:val="en-GB"/>
        </w:rPr>
      </w:pPr>
      <w:r w:rsidRPr="001431D2">
        <w:rPr>
          <w:b/>
          <w:sz w:val="28"/>
          <w:szCs w:val="28"/>
          <w:lang w:val="en-GB"/>
        </w:rPr>
        <w:t>COMMUNICATION &amp; VISIBILITY</w:t>
      </w:r>
    </w:p>
    <w:p w14:paraId="1951A2BA" w14:textId="2DBFA573" w:rsidR="00930188" w:rsidRPr="001431D2" w:rsidRDefault="00930188" w:rsidP="00F24BED">
      <w:pPr>
        <w:pStyle w:val="ListParagraph"/>
        <w:ind w:left="502"/>
        <w:jc w:val="both"/>
        <w:rPr>
          <w:b/>
          <w:lang w:val="en-GB"/>
        </w:rPr>
      </w:pPr>
      <w:r w:rsidRPr="001431D2">
        <w:rPr>
          <w:b/>
          <w:u w:val="single"/>
          <w:lang w:val="en-GB"/>
        </w:rPr>
        <w:t>Decision</w:t>
      </w:r>
      <w:r w:rsidR="00896AEC" w:rsidRPr="001431D2">
        <w:rPr>
          <w:b/>
          <w:u w:val="single"/>
          <w:lang w:val="en-GB"/>
        </w:rPr>
        <w:t xml:space="preserve"> 2.1</w:t>
      </w:r>
      <w:r w:rsidRPr="001431D2">
        <w:rPr>
          <w:b/>
          <w:lang w:val="en-GB"/>
        </w:rPr>
        <w:t>: to draft a “Communication strategy”</w:t>
      </w:r>
      <w:r w:rsidRPr="001431D2">
        <w:rPr>
          <w:lang w:val="en-GB"/>
        </w:rPr>
        <w:t xml:space="preserve"> </w:t>
      </w:r>
    </w:p>
    <w:p w14:paraId="6BDC69AC" w14:textId="77777777" w:rsidR="002F2899" w:rsidRPr="001431D2" w:rsidRDefault="004C7C63" w:rsidP="00F24BED">
      <w:pPr>
        <w:pStyle w:val="ListParagraph"/>
        <w:ind w:left="502"/>
        <w:jc w:val="both"/>
        <w:rPr>
          <w:lang w:val="en-GB"/>
        </w:rPr>
      </w:pPr>
      <w:r w:rsidRPr="001431D2">
        <w:rPr>
          <w:lang w:val="en-GB"/>
        </w:rPr>
        <w:t xml:space="preserve">The participants agreed on the necessity to ensure substantial increase </w:t>
      </w:r>
      <w:r w:rsidR="004E1E69" w:rsidRPr="001431D2">
        <w:rPr>
          <w:lang w:val="en-GB"/>
        </w:rPr>
        <w:t>in the</w:t>
      </w:r>
      <w:r w:rsidRPr="001431D2">
        <w:rPr>
          <w:lang w:val="en-GB"/>
        </w:rPr>
        <w:t xml:space="preserve"> efforts </w:t>
      </w:r>
      <w:r w:rsidR="004E1E69" w:rsidRPr="001431D2">
        <w:rPr>
          <w:lang w:val="en-GB"/>
        </w:rPr>
        <w:t xml:space="preserve">undertaken so far to communicate </w:t>
      </w:r>
      <w:r w:rsidRPr="001431D2">
        <w:rPr>
          <w:lang w:val="en-GB"/>
        </w:rPr>
        <w:t xml:space="preserve">about IMET. </w:t>
      </w:r>
    </w:p>
    <w:p w14:paraId="01CEDCDB" w14:textId="77777777" w:rsidR="004C7C63" w:rsidRPr="001431D2" w:rsidRDefault="004C7C63" w:rsidP="00F24BED">
      <w:pPr>
        <w:pStyle w:val="ListParagraph"/>
        <w:ind w:left="502"/>
        <w:jc w:val="both"/>
        <w:rPr>
          <w:lang w:val="en-GB"/>
        </w:rPr>
      </w:pPr>
      <w:r w:rsidRPr="001431D2">
        <w:rPr>
          <w:lang w:val="en-GB"/>
        </w:rPr>
        <w:t xml:space="preserve">The </w:t>
      </w:r>
      <w:r w:rsidR="005F08E3" w:rsidRPr="001431D2">
        <w:rPr>
          <w:lang w:val="en-GB"/>
        </w:rPr>
        <w:t xml:space="preserve">strategy will be organized along the </w:t>
      </w:r>
      <w:r w:rsidR="00BA3348" w:rsidRPr="001431D2">
        <w:rPr>
          <w:lang w:val="en-GB"/>
        </w:rPr>
        <w:t xml:space="preserve">different </w:t>
      </w:r>
      <w:r w:rsidR="005F08E3" w:rsidRPr="001431D2">
        <w:rPr>
          <w:lang w:val="en-GB"/>
        </w:rPr>
        <w:t>communication options</w:t>
      </w:r>
      <w:r w:rsidR="00BA3348" w:rsidRPr="001431D2">
        <w:rPr>
          <w:lang w:val="en-GB"/>
        </w:rPr>
        <w:t xml:space="preserve"> identified here below. Each of them shall be assessed in terms of cost-effectiveness (time and resources needed with regards to the expected deliverables and to their impact/importance/added value). Different levels of priority, tentative timing and implementation responsibilities will be assigned to each of them:</w:t>
      </w:r>
      <w:r w:rsidRPr="001431D2">
        <w:rPr>
          <w:lang w:val="en-GB"/>
        </w:rPr>
        <w:t>:</w:t>
      </w:r>
    </w:p>
    <w:p w14:paraId="77FB6A4A" w14:textId="5E5DFAC0" w:rsidR="004E1E69" w:rsidRPr="001431D2" w:rsidRDefault="003C7E88" w:rsidP="007C0EC3">
      <w:pPr>
        <w:pStyle w:val="ListParagraph"/>
        <w:numPr>
          <w:ilvl w:val="0"/>
          <w:numId w:val="7"/>
        </w:numPr>
        <w:jc w:val="both"/>
        <w:rPr>
          <w:lang w:val="en-GB"/>
        </w:rPr>
      </w:pPr>
      <w:r w:rsidRPr="001431D2">
        <w:rPr>
          <w:lang w:val="en-GB"/>
        </w:rPr>
        <w:t>Articles (peer reviewed): IMET process; scaling-up approach; other (IMET marine?)</w:t>
      </w:r>
      <w:r w:rsidR="004E1E69" w:rsidRPr="001431D2">
        <w:rPr>
          <w:lang w:val="en-GB"/>
        </w:rPr>
        <w:t xml:space="preserve"> </w:t>
      </w:r>
    </w:p>
    <w:p w14:paraId="03298396" w14:textId="68A73962" w:rsidR="004E1E69" w:rsidRPr="001431D2" w:rsidRDefault="003C7E88" w:rsidP="007C0EC3">
      <w:pPr>
        <w:pStyle w:val="ListParagraph"/>
        <w:numPr>
          <w:ilvl w:val="0"/>
          <w:numId w:val="7"/>
        </w:numPr>
        <w:jc w:val="both"/>
        <w:rPr>
          <w:lang w:val="en-GB"/>
        </w:rPr>
      </w:pPr>
      <w:r w:rsidRPr="001431D2">
        <w:rPr>
          <w:lang w:val="en-GB"/>
        </w:rPr>
        <w:t>RIS or BIOPAMA website improved with a specific section on IMET (under the GD PAME-PAGE module?)</w:t>
      </w:r>
      <w:r w:rsidR="004E1E69" w:rsidRPr="001431D2">
        <w:rPr>
          <w:lang w:val="en-GB"/>
        </w:rPr>
        <w:t xml:space="preserve"> The development of a specific IMET website would be redundant if a dedicated section is foreseen in the BIOPAMA website.</w:t>
      </w:r>
    </w:p>
    <w:p w14:paraId="6AA9CEDB" w14:textId="0B2E0173" w:rsidR="004E1E69" w:rsidRPr="001431D2" w:rsidRDefault="004E1E69" w:rsidP="007C0EC3">
      <w:pPr>
        <w:pStyle w:val="ListParagraph"/>
        <w:numPr>
          <w:ilvl w:val="0"/>
          <w:numId w:val="7"/>
        </w:numPr>
        <w:jc w:val="both"/>
        <w:rPr>
          <w:lang w:val="en-GB"/>
        </w:rPr>
      </w:pPr>
      <w:r w:rsidRPr="001431D2">
        <w:rPr>
          <w:lang w:val="en-GB"/>
        </w:rPr>
        <w:t>Brief document to e</w:t>
      </w:r>
      <w:r w:rsidR="00DD36A8" w:rsidRPr="001431D2">
        <w:rPr>
          <w:lang w:val="en-GB"/>
        </w:rPr>
        <w:t>xplain how IMET works (statistics and weighting) in general terms</w:t>
      </w:r>
      <w:r w:rsidRPr="001431D2">
        <w:rPr>
          <w:lang w:val="en-GB"/>
        </w:rPr>
        <w:t xml:space="preserve"> </w:t>
      </w:r>
    </w:p>
    <w:p w14:paraId="0F719EB3" w14:textId="6D829949" w:rsidR="009651BC" w:rsidRPr="001431D2" w:rsidRDefault="009651BC" w:rsidP="007C0EC3">
      <w:pPr>
        <w:pStyle w:val="ListParagraph"/>
        <w:numPr>
          <w:ilvl w:val="0"/>
          <w:numId w:val="7"/>
        </w:numPr>
        <w:jc w:val="both"/>
        <w:rPr>
          <w:lang w:val="en-GB"/>
        </w:rPr>
      </w:pPr>
      <w:r w:rsidRPr="001431D2">
        <w:rPr>
          <w:lang w:val="en-GB"/>
        </w:rPr>
        <w:t xml:space="preserve">Dedicated effort towards ROs and National Services and towards EU Delegations and the donor community </w:t>
      </w:r>
    </w:p>
    <w:p w14:paraId="14E1FC2B" w14:textId="3140EA90" w:rsidR="004E1E69" w:rsidRPr="001431D2" w:rsidRDefault="003C7E88" w:rsidP="007C0EC3">
      <w:pPr>
        <w:pStyle w:val="ListParagraph"/>
        <w:numPr>
          <w:ilvl w:val="0"/>
          <w:numId w:val="7"/>
        </w:numPr>
        <w:jc w:val="both"/>
        <w:rPr>
          <w:lang w:val="en-GB"/>
        </w:rPr>
      </w:pPr>
      <w:r w:rsidRPr="001431D2">
        <w:rPr>
          <w:lang w:val="en-GB"/>
        </w:rPr>
        <w:t>PANORAMA (case study)</w:t>
      </w:r>
      <w:r w:rsidR="004E1E69" w:rsidRPr="001431D2">
        <w:rPr>
          <w:lang w:val="en-GB"/>
        </w:rPr>
        <w:t xml:space="preserve"> </w:t>
      </w:r>
    </w:p>
    <w:p w14:paraId="3C93A782" w14:textId="628D9B20" w:rsidR="004E1E69" w:rsidRPr="001431D2" w:rsidRDefault="003C7E88" w:rsidP="007C0EC3">
      <w:pPr>
        <w:pStyle w:val="ListParagraph"/>
        <w:numPr>
          <w:ilvl w:val="0"/>
          <w:numId w:val="7"/>
        </w:numPr>
        <w:jc w:val="both"/>
        <w:rPr>
          <w:lang w:val="en-GB"/>
        </w:rPr>
      </w:pPr>
      <w:r w:rsidRPr="001431D2">
        <w:rPr>
          <w:lang w:val="en-GB"/>
        </w:rPr>
        <w:t>Add elements from Maria-s approach</w:t>
      </w:r>
      <w:r w:rsidR="004E1E69" w:rsidRPr="001431D2">
        <w:rPr>
          <w:lang w:val="en-GB"/>
        </w:rPr>
        <w:t xml:space="preserve"> </w:t>
      </w:r>
    </w:p>
    <w:p w14:paraId="078DEE50" w14:textId="33734029" w:rsidR="004E1E69" w:rsidRPr="001431D2" w:rsidRDefault="003C7E88" w:rsidP="007C0EC3">
      <w:pPr>
        <w:pStyle w:val="ListParagraph"/>
        <w:numPr>
          <w:ilvl w:val="0"/>
          <w:numId w:val="7"/>
        </w:numPr>
        <w:jc w:val="both"/>
        <w:rPr>
          <w:lang w:val="en-GB"/>
        </w:rPr>
      </w:pPr>
      <w:r w:rsidRPr="001431D2">
        <w:rPr>
          <w:lang w:val="en-GB"/>
        </w:rPr>
        <w:t>Update the main COMIT manual (including specific sections on analysis) + draft a short version of COMIT (user friendly)</w:t>
      </w:r>
      <w:r w:rsidR="004E1E69" w:rsidRPr="001431D2">
        <w:rPr>
          <w:lang w:val="en-GB"/>
        </w:rPr>
        <w:t xml:space="preserve"> </w:t>
      </w:r>
    </w:p>
    <w:p w14:paraId="6AFC1C7F" w14:textId="07B1E419" w:rsidR="004E1E69" w:rsidRPr="001431D2" w:rsidRDefault="003C7E88" w:rsidP="007C0EC3">
      <w:pPr>
        <w:pStyle w:val="ListParagraph"/>
        <w:numPr>
          <w:ilvl w:val="0"/>
          <w:numId w:val="7"/>
        </w:numPr>
        <w:jc w:val="both"/>
        <w:rPr>
          <w:lang w:val="en-GB"/>
        </w:rPr>
      </w:pPr>
      <w:r w:rsidRPr="001431D2">
        <w:rPr>
          <w:lang w:val="en-GB"/>
        </w:rPr>
        <w:t>M</w:t>
      </w:r>
      <w:r w:rsidR="002F2899" w:rsidRPr="001431D2">
        <w:rPr>
          <w:lang w:val="en-GB"/>
        </w:rPr>
        <w:t>assive Open Inline Courses (M</w:t>
      </w:r>
      <w:r w:rsidRPr="001431D2">
        <w:rPr>
          <w:lang w:val="en-GB"/>
        </w:rPr>
        <w:t>OOC</w:t>
      </w:r>
      <w:r w:rsidR="002F2899" w:rsidRPr="001431D2">
        <w:rPr>
          <w:lang w:val="en-GB"/>
        </w:rPr>
        <w:t xml:space="preserve">) </w:t>
      </w:r>
    </w:p>
    <w:p w14:paraId="64DE1F22" w14:textId="5183C19D" w:rsidR="004E1E69" w:rsidRPr="001431D2" w:rsidRDefault="003C7E88" w:rsidP="007C0EC3">
      <w:pPr>
        <w:pStyle w:val="ListParagraph"/>
        <w:numPr>
          <w:ilvl w:val="0"/>
          <w:numId w:val="7"/>
        </w:numPr>
        <w:jc w:val="both"/>
        <w:rPr>
          <w:lang w:val="en-GB"/>
        </w:rPr>
      </w:pPr>
      <w:r w:rsidRPr="001431D2">
        <w:rPr>
          <w:lang w:val="en-GB"/>
        </w:rPr>
        <w:t>Tutorials</w:t>
      </w:r>
      <w:r w:rsidR="002F2899" w:rsidRPr="001431D2">
        <w:rPr>
          <w:lang w:val="en-GB"/>
        </w:rPr>
        <w:t xml:space="preserve"> </w:t>
      </w:r>
    </w:p>
    <w:p w14:paraId="385D43E1" w14:textId="6D32189E" w:rsidR="004E1E69" w:rsidRPr="001431D2" w:rsidRDefault="003C7E88" w:rsidP="007C0EC3">
      <w:pPr>
        <w:pStyle w:val="ListParagraph"/>
        <w:numPr>
          <w:ilvl w:val="0"/>
          <w:numId w:val="7"/>
        </w:numPr>
        <w:jc w:val="both"/>
        <w:rPr>
          <w:lang w:val="en-GB"/>
        </w:rPr>
      </w:pPr>
      <w:r w:rsidRPr="001431D2">
        <w:rPr>
          <w:lang w:val="en-GB"/>
        </w:rPr>
        <w:t>IMET and Coaches Facebook or whatsa</w:t>
      </w:r>
      <w:r w:rsidR="007578E1" w:rsidRPr="001431D2">
        <w:rPr>
          <w:lang w:val="en-GB"/>
        </w:rPr>
        <w:t>p</w:t>
      </w:r>
      <w:r w:rsidRPr="001431D2">
        <w:rPr>
          <w:lang w:val="en-GB"/>
        </w:rPr>
        <w:t>p group</w:t>
      </w:r>
      <w:r w:rsidR="002F2899" w:rsidRPr="001431D2">
        <w:rPr>
          <w:lang w:val="en-GB"/>
        </w:rPr>
        <w:t xml:space="preserve"> </w:t>
      </w:r>
    </w:p>
    <w:p w14:paraId="6D01D11F" w14:textId="0E7762FA" w:rsidR="004E1E69" w:rsidRPr="001431D2" w:rsidRDefault="00927CBD" w:rsidP="007C0EC3">
      <w:pPr>
        <w:pStyle w:val="ListParagraph"/>
        <w:numPr>
          <w:ilvl w:val="0"/>
          <w:numId w:val="7"/>
        </w:numPr>
        <w:jc w:val="both"/>
        <w:rPr>
          <w:lang w:val="en-GB"/>
        </w:rPr>
      </w:pPr>
      <w:r w:rsidRPr="001431D2">
        <w:rPr>
          <w:lang w:val="en-GB"/>
        </w:rPr>
        <w:t>Yammer</w:t>
      </w:r>
      <w:r w:rsidR="002F2899" w:rsidRPr="001431D2">
        <w:rPr>
          <w:lang w:val="en-GB"/>
        </w:rPr>
        <w:t xml:space="preserve"> (set-up a Yammer Group) </w:t>
      </w:r>
    </w:p>
    <w:p w14:paraId="79C08FEA" w14:textId="3DD41729" w:rsidR="004E1E69" w:rsidRPr="001431D2" w:rsidRDefault="003C7E88" w:rsidP="007C0EC3">
      <w:pPr>
        <w:pStyle w:val="ListParagraph"/>
        <w:numPr>
          <w:ilvl w:val="0"/>
          <w:numId w:val="7"/>
        </w:numPr>
        <w:jc w:val="both"/>
        <w:rPr>
          <w:lang w:val="en-GB"/>
        </w:rPr>
      </w:pPr>
      <w:r w:rsidRPr="001431D2">
        <w:rPr>
          <w:lang w:val="en-GB"/>
        </w:rPr>
        <w:t xml:space="preserve">Video to showcase and </w:t>
      </w:r>
      <w:r w:rsidR="00022E99" w:rsidRPr="001431D2">
        <w:rPr>
          <w:lang w:val="en-GB"/>
        </w:rPr>
        <w:t>valorise</w:t>
      </w:r>
      <w:r w:rsidR="004E1E69" w:rsidRPr="001431D2">
        <w:rPr>
          <w:lang w:val="en-GB"/>
        </w:rPr>
        <w:t xml:space="preserve"> </w:t>
      </w:r>
    </w:p>
    <w:p w14:paraId="6B5DF55F" w14:textId="77777777" w:rsidR="004E1E69" w:rsidRPr="001431D2" w:rsidRDefault="003C7E88" w:rsidP="007C0EC3">
      <w:pPr>
        <w:pStyle w:val="ListParagraph"/>
        <w:numPr>
          <w:ilvl w:val="0"/>
          <w:numId w:val="7"/>
        </w:numPr>
        <w:jc w:val="both"/>
        <w:rPr>
          <w:lang w:val="en-GB"/>
        </w:rPr>
      </w:pPr>
      <w:r w:rsidRPr="001431D2">
        <w:rPr>
          <w:lang w:val="en-GB"/>
        </w:rPr>
        <w:t>Filming assessments for didactic purposes</w:t>
      </w:r>
      <w:r w:rsidR="002F2899" w:rsidRPr="001431D2">
        <w:rPr>
          <w:lang w:val="en-GB"/>
        </w:rPr>
        <w:t xml:space="preserve"> </w:t>
      </w:r>
      <w:r w:rsidR="002F2899" w:rsidRPr="001431D2">
        <w:rPr>
          <w:i/>
          <w:lang w:val="en-GB"/>
        </w:rPr>
        <w:t xml:space="preserve">(Bolivia – already filmed but need financial support ca 2000 EUR to set it up </w:t>
      </w:r>
      <w:r w:rsidR="002F2899" w:rsidRPr="001431D2">
        <w:rPr>
          <w:i/>
          <w:lang w:val="en-GB"/>
        </w:rPr>
        <w:sym w:font="Wingdings" w:char="F0E0"/>
      </w:r>
      <w:r w:rsidR="002F2899" w:rsidRPr="001431D2">
        <w:rPr>
          <w:i/>
          <w:lang w:val="en-GB"/>
        </w:rPr>
        <w:t xml:space="preserve"> montage)</w:t>
      </w:r>
    </w:p>
    <w:p w14:paraId="0E9B36F9" w14:textId="61780BDA" w:rsidR="004E1E69" w:rsidRPr="001431D2" w:rsidRDefault="003C7E88" w:rsidP="007C0EC3">
      <w:pPr>
        <w:pStyle w:val="ListParagraph"/>
        <w:numPr>
          <w:ilvl w:val="0"/>
          <w:numId w:val="7"/>
        </w:numPr>
        <w:jc w:val="both"/>
        <w:rPr>
          <w:lang w:val="en-GB"/>
        </w:rPr>
      </w:pPr>
      <w:r w:rsidRPr="001431D2">
        <w:rPr>
          <w:lang w:val="en-GB"/>
        </w:rPr>
        <w:t>Photo gallery</w:t>
      </w:r>
      <w:r w:rsidR="002F2899" w:rsidRPr="001431D2">
        <w:rPr>
          <w:lang w:val="en-GB"/>
        </w:rPr>
        <w:t xml:space="preserve"> </w:t>
      </w:r>
    </w:p>
    <w:p w14:paraId="7398B2DD" w14:textId="0D482524" w:rsidR="004E1E69" w:rsidRPr="001431D2" w:rsidRDefault="003C7E88" w:rsidP="007C0EC3">
      <w:pPr>
        <w:pStyle w:val="ListParagraph"/>
        <w:numPr>
          <w:ilvl w:val="0"/>
          <w:numId w:val="7"/>
        </w:numPr>
        <w:jc w:val="both"/>
        <w:rPr>
          <w:lang w:val="en-GB"/>
        </w:rPr>
      </w:pPr>
      <w:r w:rsidRPr="001431D2">
        <w:rPr>
          <w:lang w:val="en-GB"/>
        </w:rPr>
        <w:t>Think about a reporting format for knowledge management</w:t>
      </w:r>
      <w:r w:rsidR="00FE7C85" w:rsidRPr="001431D2">
        <w:rPr>
          <w:lang w:val="en-GB"/>
        </w:rPr>
        <w:t xml:space="preserve"> (ref to Reporting module, section 5.3 below</w:t>
      </w:r>
      <w:r w:rsidRPr="001431D2">
        <w:rPr>
          <w:lang w:val="en-GB"/>
        </w:rPr>
        <w:t xml:space="preserve"> </w:t>
      </w:r>
    </w:p>
    <w:p w14:paraId="4412C245" w14:textId="782EFB6A" w:rsidR="003C7E88" w:rsidRPr="001431D2" w:rsidRDefault="003C7E88" w:rsidP="007C0EC3">
      <w:pPr>
        <w:pStyle w:val="ListParagraph"/>
        <w:numPr>
          <w:ilvl w:val="0"/>
          <w:numId w:val="7"/>
        </w:numPr>
        <w:jc w:val="both"/>
        <w:rPr>
          <w:lang w:val="en-GB"/>
        </w:rPr>
      </w:pPr>
      <w:r w:rsidRPr="001431D2">
        <w:rPr>
          <w:lang w:val="en-GB"/>
        </w:rPr>
        <w:t xml:space="preserve">Feed-back surveys, </w:t>
      </w:r>
      <w:r w:rsidR="00FE7C85" w:rsidRPr="001431D2">
        <w:rPr>
          <w:lang w:val="en-GB"/>
        </w:rPr>
        <w:t>quotes and s</w:t>
      </w:r>
      <w:r w:rsidRPr="001431D2">
        <w:rPr>
          <w:lang w:val="en-GB"/>
        </w:rPr>
        <w:t xml:space="preserve">tatistics </w:t>
      </w:r>
      <w:r w:rsidR="00FE7C85" w:rsidRPr="001431D2">
        <w:rPr>
          <w:lang w:val="en-GB"/>
        </w:rPr>
        <w:t>on the visualization of the dedicated pages of the web-site</w:t>
      </w:r>
      <w:r w:rsidR="002F2899" w:rsidRPr="001431D2">
        <w:rPr>
          <w:lang w:val="en-GB"/>
        </w:rPr>
        <w:t xml:space="preserve"> </w:t>
      </w:r>
    </w:p>
    <w:p w14:paraId="1EB39FD2" w14:textId="77777777" w:rsidR="00801BC0" w:rsidRPr="001431D2" w:rsidRDefault="00801BC0" w:rsidP="00801BC0">
      <w:pPr>
        <w:jc w:val="both"/>
        <w:rPr>
          <w:lang w:val="en-GB"/>
        </w:rPr>
      </w:pPr>
    </w:p>
    <w:p w14:paraId="6C06EB17" w14:textId="77777777" w:rsidR="003C7E88" w:rsidRPr="001431D2" w:rsidRDefault="00F045D5" w:rsidP="007C0EC3">
      <w:pPr>
        <w:pStyle w:val="ListParagraph"/>
        <w:numPr>
          <w:ilvl w:val="0"/>
          <w:numId w:val="3"/>
        </w:numPr>
        <w:spacing w:after="160" w:line="259" w:lineRule="auto"/>
        <w:contextualSpacing/>
        <w:jc w:val="both"/>
        <w:rPr>
          <w:b/>
          <w:sz w:val="28"/>
          <w:szCs w:val="28"/>
          <w:lang w:val="en-GB"/>
        </w:rPr>
      </w:pPr>
      <w:r w:rsidRPr="001431D2">
        <w:rPr>
          <w:b/>
          <w:sz w:val="28"/>
          <w:szCs w:val="28"/>
          <w:lang w:val="en-GB"/>
        </w:rPr>
        <w:t xml:space="preserve">SUSTAINABILITY and </w:t>
      </w:r>
      <w:r w:rsidR="003C7E88" w:rsidRPr="001431D2">
        <w:rPr>
          <w:b/>
          <w:sz w:val="28"/>
          <w:szCs w:val="28"/>
          <w:lang w:val="en-GB"/>
        </w:rPr>
        <w:t xml:space="preserve">FINANCE for </w:t>
      </w:r>
      <w:r w:rsidRPr="001431D2">
        <w:rPr>
          <w:b/>
          <w:sz w:val="28"/>
          <w:szCs w:val="28"/>
          <w:lang w:val="en-GB"/>
        </w:rPr>
        <w:t>new assessm</w:t>
      </w:r>
      <w:r w:rsidR="003C7E88" w:rsidRPr="001431D2">
        <w:rPr>
          <w:b/>
          <w:sz w:val="28"/>
          <w:szCs w:val="28"/>
          <w:lang w:val="en-GB"/>
        </w:rPr>
        <w:t>ents</w:t>
      </w:r>
    </w:p>
    <w:p w14:paraId="6075CD36" w14:textId="77777777" w:rsidR="00801BC0" w:rsidRPr="001431D2" w:rsidRDefault="00801BC0" w:rsidP="007C0EC3">
      <w:pPr>
        <w:pStyle w:val="ListParagraph"/>
        <w:numPr>
          <w:ilvl w:val="1"/>
          <w:numId w:val="3"/>
        </w:numPr>
        <w:spacing w:after="160" w:line="259" w:lineRule="auto"/>
        <w:ind w:left="862"/>
        <w:contextualSpacing/>
        <w:jc w:val="both"/>
        <w:rPr>
          <w:b/>
          <w:i/>
          <w:u w:val="single"/>
          <w:lang w:val="en-GB"/>
        </w:rPr>
      </w:pPr>
      <w:r w:rsidRPr="001431D2">
        <w:rPr>
          <w:b/>
          <w:i/>
          <w:u w:val="single"/>
          <w:lang w:val="en-GB"/>
        </w:rPr>
        <w:t>Sustainability</w:t>
      </w:r>
    </w:p>
    <w:p w14:paraId="224E7433" w14:textId="0DFA7780" w:rsidR="00801BC0" w:rsidRPr="001431D2" w:rsidRDefault="00801BC0" w:rsidP="00801BC0">
      <w:pPr>
        <w:pStyle w:val="ListParagraph"/>
        <w:ind w:left="862"/>
        <w:jc w:val="both"/>
        <w:rPr>
          <w:lang w:val="en-GB"/>
        </w:rPr>
      </w:pPr>
      <w:r w:rsidRPr="001431D2">
        <w:rPr>
          <w:b/>
          <w:u w:val="single"/>
          <w:lang w:val="en-GB"/>
        </w:rPr>
        <w:t>D</w:t>
      </w:r>
      <w:r w:rsidR="009715A5" w:rsidRPr="001431D2">
        <w:rPr>
          <w:b/>
          <w:u w:val="single"/>
          <w:lang w:val="en-GB"/>
        </w:rPr>
        <w:t>ecision</w:t>
      </w:r>
      <w:r w:rsidR="00896AEC" w:rsidRPr="001431D2">
        <w:rPr>
          <w:b/>
          <w:u w:val="single"/>
          <w:lang w:val="en-GB"/>
        </w:rPr>
        <w:t xml:space="preserve"> 3.1</w:t>
      </w:r>
      <w:r w:rsidR="009715A5" w:rsidRPr="001431D2">
        <w:rPr>
          <w:b/>
          <w:u w:val="single"/>
          <w:lang w:val="en-GB"/>
        </w:rPr>
        <w:t>:</w:t>
      </w:r>
      <w:r w:rsidR="009715A5" w:rsidRPr="001431D2">
        <w:rPr>
          <w:b/>
          <w:lang w:val="en-GB"/>
        </w:rPr>
        <w:t xml:space="preserve"> to d</w:t>
      </w:r>
      <w:r w:rsidRPr="001431D2">
        <w:rPr>
          <w:b/>
          <w:lang w:val="en-GB"/>
        </w:rPr>
        <w:t>raft strategy and guidelines to support the countries in being autonomous in running AND owning the IMET process</w:t>
      </w:r>
      <w:r w:rsidRPr="001431D2">
        <w:rPr>
          <w:lang w:val="en-GB"/>
        </w:rPr>
        <w:t>, very much integrated into national planning exercises and national work plans and fund allocation, aligned on the Planning-Monitoring-Evaluation (PME) process, in the overall objective of ownership and institutional buy-in</w:t>
      </w:r>
    </w:p>
    <w:p w14:paraId="36CC8B5D" w14:textId="77777777" w:rsidR="00801BC0" w:rsidRPr="001431D2" w:rsidRDefault="00801BC0" w:rsidP="00801BC0">
      <w:pPr>
        <w:pStyle w:val="ListParagraph"/>
        <w:spacing w:after="160" w:line="259" w:lineRule="auto"/>
        <w:ind w:left="862"/>
        <w:contextualSpacing/>
        <w:jc w:val="both"/>
        <w:rPr>
          <w:u w:val="single"/>
          <w:lang w:val="en-GB"/>
        </w:rPr>
      </w:pPr>
      <w:r w:rsidRPr="001431D2">
        <w:rPr>
          <w:lang w:val="en-GB"/>
        </w:rPr>
        <w:t>Include in the strategy specific considerations on training for PAs practitioners and beyond (Universities, …)</w:t>
      </w:r>
    </w:p>
    <w:p w14:paraId="600B4986" w14:textId="77777777" w:rsidR="00FE0C1A" w:rsidRPr="001431D2" w:rsidRDefault="00F045D5" w:rsidP="007C0EC3">
      <w:pPr>
        <w:pStyle w:val="ListParagraph"/>
        <w:numPr>
          <w:ilvl w:val="1"/>
          <w:numId w:val="3"/>
        </w:numPr>
        <w:spacing w:after="160" w:line="259" w:lineRule="auto"/>
        <w:ind w:left="862"/>
        <w:contextualSpacing/>
        <w:jc w:val="both"/>
        <w:rPr>
          <w:b/>
          <w:i/>
          <w:u w:val="single"/>
          <w:lang w:val="en-GB"/>
        </w:rPr>
      </w:pPr>
      <w:r w:rsidRPr="001431D2">
        <w:rPr>
          <w:b/>
          <w:i/>
          <w:u w:val="single"/>
          <w:lang w:val="en-GB"/>
        </w:rPr>
        <w:t>Funding new assessments</w:t>
      </w:r>
    </w:p>
    <w:p w14:paraId="2C10723F" w14:textId="6A500248" w:rsidR="00FE0C1A" w:rsidRPr="001431D2" w:rsidRDefault="00FE0C1A" w:rsidP="00FE0C1A">
      <w:pPr>
        <w:pStyle w:val="ListParagraph"/>
        <w:spacing w:after="160" w:line="259" w:lineRule="auto"/>
        <w:ind w:left="862"/>
        <w:contextualSpacing/>
        <w:jc w:val="both"/>
        <w:rPr>
          <w:u w:val="single"/>
          <w:lang w:val="en-GB"/>
        </w:rPr>
      </w:pPr>
      <w:r w:rsidRPr="001431D2">
        <w:rPr>
          <w:b/>
          <w:u w:val="single"/>
          <w:lang w:val="en-GB"/>
        </w:rPr>
        <w:t>Decision</w:t>
      </w:r>
      <w:r w:rsidR="00896AEC" w:rsidRPr="001431D2">
        <w:rPr>
          <w:b/>
          <w:u w:val="single"/>
          <w:lang w:val="en-GB"/>
        </w:rPr>
        <w:t xml:space="preserve"> 3.2</w:t>
      </w:r>
      <w:r w:rsidRPr="001431D2">
        <w:rPr>
          <w:b/>
          <w:lang w:val="en-GB"/>
        </w:rPr>
        <w:t>: a communication and explanatory note on the use and the importance of IMET shall be drafted and sent</w:t>
      </w:r>
      <w:r w:rsidRPr="001431D2">
        <w:rPr>
          <w:lang w:val="en-GB"/>
        </w:rPr>
        <w:t xml:space="preserve"> to the community of donors and of users </w:t>
      </w:r>
    </w:p>
    <w:p w14:paraId="0DFBA931" w14:textId="77777777" w:rsidR="00EF1E89" w:rsidRPr="00BA7DD5" w:rsidRDefault="00FE0C1A" w:rsidP="00FE0C1A">
      <w:pPr>
        <w:pStyle w:val="ListParagraph"/>
        <w:spacing w:after="160" w:line="259" w:lineRule="auto"/>
        <w:ind w:left="862"/>
        <w:contextualSpacing/>
        <w:jc w:val="both"/>
        <w:rPr>
          <w:u w:val="single"/>
          <w:lang w:val="en-GB"/>
        </w:rPr>
      </w:pPr>
      <w:r w:rsidRPr="001431D2">
        <w:rPr>
          <w:lang w:val="en-GB"/>
        </w:rPr>
        <w:t>W</w:t>
      </w:r>
      <w:r w:rsidR="00EF1E89" w:rsidRPr="001431D2">
        <w:rPr>
          <w:lang w:val="en-GB"/>
        </w:rPr>
        <w:t>ith reference to the possible sources of funding listed here below, for new or repeated</w:t>
      </w:r>
      <w:r w:rsidR="00EF1E89" w:rsidRPr="00BA7DD5">
        <w:rPr>
          <w:lang w:val="en-GB"/>
        </w:rPr>
        <w:t xml:space="preserve"> IMET assessments or for the implementation of specific IMET modules, a pro-active approach shall be adopted towards the potential donors and users (EU Dels, EU projects, other projects, PFBC, NGOs, …).</w:t>
      </w:r>
      <w:r w:rsidR="00183573" w:rsidRPr="00BA7DD5">
        <w:rPr>
          <w:lang w:val="en-GB"/>
        </w:rPr>
        <w:t xml:space="preserve"> </w:t>
      </w:r>
    </w:p>
    <w:p w14:paraId="0A966929" w14:textId="77777777" w:rsidR="003C7E88" w:rsidRPr="00BA7DD5" w:rsidRDefault="003C7E88" w:rsidP="007C0EC3">
      <w:pPr>
        <w:pStyle w:val="ListParagraph"/>
        <w:numPr>
          <w:ilvl w:val="1"/>
          <w:numId w:val="3"/>
        </w:numPr>
        <w:spacing w:after="160" w:line="259" w:lineRule="auto"/>
        <w:ind w:left="862"/>
        <w:contextualSpacing/>
        <w:jc w:val="both"/>
        <w:rPr>
          <w:b/>
          <w:i/>
          <w:u w:val="single"/>
          <w:lang w:val="en-GB"/>
        </w:rPr>
      </w:pPr>
      <w:r w:rsidRPr="00BA7DD5">
        <w:rPr>
          <w:b/>
          <w:i/>
          <w:u w:val="single"/>
          <w:lang w:val="en-GB"/>
        </w:rPr>
        <w:t>Possible funding sources for IMET exercises (provided coaches are available both in EN and FR)</w:t>
      </w:r>
    </w:p>
    <w:p w14:paraId="474D11C0" w14:textId="77777777" w:rsidR="00801BC0" w:rsidRPr="00BA7DD5" w:rsidRDefault="003C7E88" w:rsidP="007C0EC3">
      <w:pPr>
        <w:pStyle w:val="ListParagraph"/>
        <w:numPr>
          <w:ilvl w:val="0"/>
          <w:numId w:val="7"/>
        </w:numPr>
        <w:jc w:val="both"/>
        <w:rPr>
          <w:lang w:val="en-GB"/>
        </w:rPr>
      </w:pPr>
      <w:r w:rsidRPr="00BA7DD5">
        <w:rPr>
          <w:lang w:val="en-GB"/>
        </w:rPr>
        <w:t>JRC budget for pilot exercises</w:t>
      </w:r>
    </w:p>
    <w:p w14:paraId="72AED401" w14:textId="77777777" w:rsidR="00801BC0" w:rsidRPr="00BA7DD5" w:rsidRDefault="003C7E88" w:rsidP="007C0EC3">
      <w:pPr>
        <w:pStyle w:val="ListParagraph"/>
        <w:numPr>
          <w:ilvl w:val="0"/>
          <w:numId w:val="7"/>
        </w:numPr>
        <w:jc w:val="both"/>
        <w:rPr>
          <w:lang w:val="en-GB"/>
        </w:rPr>
      </w:pPr>
      <w:r w:rsidRPr="00BA7DD5">
        <w:rPr>
          <w:lang w:val="en-GB"/>
        </w:rPr>
        <w:t>EU funded projects</w:t>
      </w:r>
    </w:p>
    <w:p w14:paraId="380821BA" w14:textId="77777777" w:rsidR="00801BC0" w:rsidRPr="00BA7DD5" w:rsidRDefault="003C7E88" w:rsidP="007C0EC3">
      <w:pPr>
        <w:pStyle w:val="ListParagraph"/>
        <w:numPr>
          <w:ilvl w:val="0"/>
          <w:numId w:val="7"/>
        </w:numPr>
        <w:jc w:val="both"/>
        <w:rPr>
          <w:lang w:val="en-GB"/>
        </w:rPr>
      </w:pPr>
      <w:r w:rsidRPr="00BA7DD5">
        <w:rPr>
          <w:lang w:val="en-GB"/>
        </w:rPr>
        <w:t xml:space="preserve">Other donors </w:t>
      </w:r>
    </w:p>
    <w:p w14:paraId="2B029DAF" w14:textId="77777777" w:rsidR="00801BC0" w:rsidRPr="00BA7DD5" w:rsidRDefault="00927CBD" w:rsidP="007C0EC3">
      <w:pPr>
        <w:pStyle w:val="ListParagraph"/>
        <w:numPr>
          <w:ilvl w:val="0"/>
          <w:numId w:val="7"/>
        </w:numPr>
        <w:jc w:val="both"/>
        <w:rPr>
          <w:lang w:val="en-GB"/>
        </w:rPr>
      </w:pPr>
      <w:r w:rsidRPr="00BA7DD5">
        <w:rPr>
          <w:lang w:val="en-GB"/>
        </w:rPr>
        <w:t xml:space="preserve">BIOPAMA </w:t>
      </w:r>
      <w:r w:rsidR="003C7E88" w:rsidRPr="00BA7DD5">
        <w:rPr>
          <w:lang w:val="en-GB"/>
        </w:rPr>
        <w:t>IUCN budget</w:t>
      </w:r>
    </w:p>
    <w:p w14:paraId="1E68167F" w14:textId="77777777" w:rsidR="00801BC0" w:rsidRPr="00BA7DD5" w:rsidRDefault="003C7E88" w:rsidP="007C0EC3">
      <w:pPr>
        <w:pStyle w:val="ListParagraph"/>
        <w:numPr>
          <w:ilvl w:val="0"/>
          <w:numId w:val="7"/>
        </w:numPr>
        <w:jc w:val="both"/>
        <w:rPr>
          <w:lang w:val="en-GB"/>
        </w:rPr>
      </w:pPr>
      <w:r w:rsidRPr="00BA7DD5">
        <w:rPr>
          <w:lang w:val="en-GB"/>
        </w:rPr>
        <w:t>Action Fund budget</w:t>
      </w:r>
    </w:p>
    <w:p w14:paraId="1A33CA66" w14:textId="77777777" w:rsidR="00FE7C85" w:rsidRPr="00BA7DD5" w:rsidRDefault="00FE7C85" w:rsidP="007C0EC3">
      <w:pPr>
        <w:pStyle w:val="ListParagraph"/>
        <w:numPr>
          <w:ilvl w:val="0"/>
          <w:numId w:val="7"/>
        </w:numPr>
        <w:jc w:val="both"/>
        <w:rPr>
          <w:lang w:val="en-GB"/>
        </w:rPr>
      </w:pPr>
      <w:r w:rsidRPr="00BA7DD5">
        <w:rPr>
          <w:lang w:val="en-GB"/>
        </w:rPr>
        <w:t>Regional Observatories on own budget</w:t>
      </w:r>
    </w:p>
    <w:p w14:paraId="4FE870BD" w14:textId="77777777" w:rsidR="003C7E88" w:rsidRPr="00BA7DD5" w:rsidRDefault="00927CBD" w:rsidP="007C0EC3">
      <w:pPr>
        <w:pStyle w:val="ListParagraph"/>
        <w:numPr>
          <w:ilvl w:val="0"/>
          <w:numId w:val="7"/>
        </w:numPr>
        <w:jc w:val="both"/>
        <w:rPr>
          <w:lang w:val="en-GB"/>
        </w:rPr>
      </w:pPr>
      <w:r w:rsidRPr="00BA7DD5">
        <w:rPr>
          <w:lang w:val="en-GB"/>
        </w:rPr>
        <w:t>National authorities</w:t>
      </w:r>
      <w:r w:rsidR="003C7E88" w:rsidRPr="00BA7DD5">
        <w:rPr>
          <w:lang w:val="en-GB"/>
        </w:rPr>
        <w:t xml:space="preserve"> </w:t>
      </w:r>
      <w:r w:rsidR="00FE7C85" w:rsidRPr="00BA7DD5">
        <w:rPr>
          <w:lang w:val="en-GB"/>
        </w:rPr>
        <w:t>on own budget</w:t>
      </w:r>
    </w:p>
    <w:p w14:paraId="2339D9A7" w14:textId="77777777" w:rsidR="00355479" w:rsidRPr="00BA7DD5" w:rsidRDefault="00355479" w:rsidP="00801BC0">
      <w:pPr>
        <w:pStyle w:val="ListParagraph"/>
        <w:ind w:left="1582"/>
        <w:jc w:val="both"/>
        <w:rPr>
          <w:lang w:val="en-GB"/>
        </w:rPr>
      </w:pPr>
    </w:p>
    <w:p w14:paraId="7D5FB115" w14:textId="77777777" w:rsidR="00435408" w:rsidRPr="00BA7DD5" w:rsidRDefault="00435408" w:rsidP="00801BC0">
      <w:pPr>
        <w:pStyle w:val="ListParagraph"/>
        <w:ind w:left="1582"/>
        <w:jc w:val="both"/>
        <w:rPr>
          <w:b/>
          <w:lang w:val="en-GB"/>
        </w:rPr>
      </w:pPr>
    </w:p>
    <w:p w14:paraId="5B197587" w14:textId="77777777" w:rsidR="003C7E88" w:rsidRPr="00BA7DD5" w:rsidRDefault="003C7E88" w:rsidP="007C0EC3">
      <w:pPr>
        <w:pStyle w:val="ListParagraph"/>
        <w:numPr>
          <w:ilvl w:val="0"/>
          <w:numId w:val="3"/>
        </w:numPr>
        <w:spacing w:after="160" w:line="259" w:lineRule="auto"/>
        <w:contextualSpacing/>
        <w:jc w:val="both"/>
        <w:rPr>
          <w:b/>
          <w:sz w:val="28"/>
          <w:szCs w:val="28"/>
          <w:lang w:val="en-GB"/>
        </w:rPr>
      </w:pPr>
      <w:r w:rsidRPr="00BA7DD5">
        <w:rPr>
          <w:b/>
          <w:sz w:val="28"/>
          <w:szCs w:val="28"/>
          <w:lang w:val="en-GB"/>
        </w:rPr>
        <w:t xml:space="preserve">GLOBAL vs. REGIONAL (&amp; NATIONAL) </w:t>
      </w:r>
    </w:p>
    <w:p w14:paraId="7ABEA277" w14:textId="77777777" w:rsidR="003C7E88" w:rsidRPr="001431D2" w:rsidRDefault="0022337B" w:rsidP="007C0EC3">
      <w:pPr>
        <w:pStyle w:val="ListParagraph"/>
        <w:numPr>
          <w:ilvl w:val="1"/>
          <w:numId w:val="3"/>
        </w:numPr>
        <w:spacing w:after="160" w:line="259" w:lineRule="auto"/>
        <w:ind w:left="862"/>
        <w:contextualSpacing/>
        <w:jc w:val="both"/>
        <w:rPr>
          <w:b/>
          <w:i/>
          <w:u w:val="single"/>
          <w:lang w:val="en-GB"/>
        </w:rPr>
      </w:pPr>
      <w:r w:rsidRPr="00BA7DD5">
        <w:rPr>
          <w:b/>
          <w:i/>
          <w:u w:val="single"/>
          <w:lang w:val="en-GB"/>
        </w:rPr>
        <w:t xml:space="preserve">Global reporting and </w:t>
      </w:r>
      <w:r w:rsidR="00FE7C85" w:rsidRPr="00BA7DD5">
        <w:rPr>
          <w:b/>
          <w:i/>
          <w:u w:val="single"/>
          <w:lang w:val="en-GB"/>
        </w:rPr>
        <w:t>compatibility (and weighting modalities)</w:t>
      </w:r>
      <w:r w:rsidRPr="00BA7DD5">
        <w:rPr>
          <w:b/>
          <w:i/>
          <w:u w:val="single"/>
          <w:lang w:val="en-GB"/>
        </w:rPr>
        <w:t xml:space="preserve"> of IMET data - </w:t>
      </w:r>
      <w:r w:rsidR="003C7E88" w:rsidRPr="00BA7DD5">
        <w:rPr>
          <w:b/>
          <w:i/>
          <w:u w:val="single"/>
          <w:lang w:val="en-GB"/>
        </w:rPr>
        <w:t xml:space="preserve">Linkages with </w:t>
      </w:r>
      <w:r w:rsidR="003C7E88" w:rsidRPr="001431D2">
        <w:rPr>
          <w:b/>
          <w:i/>
          <w:u w:val="single"/>
          <w:lang w:val="en-GB"/>
        </w:rPr>
        <w:t xml:space="preserve">other PAME tools </w:t>
      </w:r>
      <w:r w:rsidRPr="001431D2">
        <w:rPr>
          <w:b/>
          <w:i/>
          <w:u w:val="single"/>
          <w:lang w:val="en-GB"/>
        </w:rPr>
        <w:t>a</w:t>
      </w:r>
      <w:r w:rsidR="003C7E88" w:rsidRPr="001431D2">
        <w:rPr>
          <w:b/>
          <w:i/>
          <w:u w:val="single"/>
          <w:lang w:val="en-GB"/>
        </w:rPr>
        <w:t>nd initiatives</w:t>
      </w:r>
      <w:r w:rsidRPr="001431D2">
        <w:rPr>
          <w:b/>
          <w:i/>
          <w:u w:val="single"/>
          <w:lang w:val="en-GB"/>
        </w:rPr>
        <w:t xml:space="preserve"> (</w:t>
      </w:r>
      <w:r w:rsidR="003C7E88" w:rsidRPr="001431D2">
        <w:rPr>
          <w:b/>
          <w:i/>
          <w:u w:val="single"/>
          <w:lang w:val="en-GB"/>
        </w:rPr>
        <w:t>GL)</w:t>
      </w:r>
      <w:r w:rsidR="007B0616" w:rsidRPr="001431D2">
        <w:rPr>
          <w:b/>
          <w:i/>
          <w:u w:val="single"/>
          <w:lang w:val="en-GB"/>
        </w:rPr>
        <w:t xml:space="preserve"> - GD/PAME and PAGE </w:t>
      </w:r>
    </w:p>
    <w:p w14:paraId="7E6BBB0B" w14:textId="6B538637" w:rsidR="002E7EF6" w:rsidRPr="001431D2" w:rsidRDefault="002E7EF6" w:rsidP="002E7EF6">
      <w:pPr>
        <w:pStyle w:val="ListParagraph"/>
        <w:spacing w:after="160" w:line="259" w:lineRule="auto"/>
        <w:ind w:left="862"/>
        <w:contextualSpacing/>
        <w:jc w:val="both"/>
        <w:rPr>
          <w:lang w:val="en-GB"/>
        </w:rPr>
      </w:pPr>
      <w:r w:rsidRPr="001431D2">
        <w:rPr>
          <w:b/>
          <w:u w:val="single"/>
          <w:lang w:val="en-GB"/>
        </w:rPr>
        <w:t>Decision 4.1.1</w:t>
      </w:r>
      <w:r w:rsidRPr="001431D2">
        <w:rPr>
          <w:b/>
          <w:lang w:val="en-GB"/>
        </w:rPr>
        <w:t xml:space="preserve">: </w:t>
      </w:r>
      <w:r w:rsidR="00346F61" w:rsidRPr="001431D2">
        <w:rPr>
          <w:lang w:val="en-GB"/>
        </w:rPr>
        <w:t>structure and common reporting format for GD-PAME shared by Prof Hockings and Prof. Leverington will be assessed to evaluate if and how an I</w:t>
      </w:r>
      <w:r w:rsidR="00346F61" w:rsidRPr="001431D2">
        <w:rPr>
          <w:u w:val="single"/>
          <w:lang w:val="en-GB"/>
        </w:rPr>
        <w:t xml:space="preserve">MET converter for the PAME analysis of the WDPA database can be elaborated </w:t>
      </w:r>
      <w:r w:rsidRPr="001431D2">
        <w:rPr>
          <w:lang w:val="en-GB"/>
        </w:rPr>
        <w:t>in order to explore feasibility of and operational modalities for:</w:t>
      </w:r>
    </w:p>
    <w:p w14:paraId="05F3931B" w14:textId="77777777" w:rsidR="002E7EF6" w:rsidRPr="001431D2" w:rsidRDefault="002E7EF6" w:rsidP="007C0EC3">
      <w:pPr>
        <w:pStyle w:val="ListParagraph"/>
        <w:numPr>
          <w:ilvl w:val="1"/>
          <w:numId w:val="7"/>
        </w:numPr>
        <w:spacing w:after="160" w:line="259" w:lineRule="auto"/>
        <w:contextualSpacing/>
        <w:jc w:val="both"/>
        <w:rPr>
          <w:lang w:val="en-GB"/>
        </w:rPr>
      </w:pPr>
      <w:r w:rsidRPr="001431D2">
        <w:rPr>
          <w:lang w:val="en-GB"/>
        </w:rPr>
        <w:t>Reorganization of the structure</w:t>
      </w:r>
      <w:r w:rsidR="00FE7C85" w:rsidRPr="001431D2">
        <w:rPr>
          <w:lang w:val="en-GB"/>
        </w:rPr>
        <w:t xml:space="preserve"> of the database</w:t>
      </w:r>
      <w:r w:rsidRPr="001431D2">
        <w:rPr>
          <w:lang w:val="en-GB"/>
        </w:rPr>
        <w:t>, if needed</w:t>
      </w:r>
    </w:p>
    <w:p w14:paraId="6C5F1AE5" w14:textId="77777777" w:rsidR="002E7EF6" w:rsidRPr="001431D2" w:rsidRDefault="002E7EF6" w:rsidP="007C0EC3">
      <w:pPr>
        <w:pStyle w:val="ListParagraph"/>
        <w:numPr>
          <w:ilvl w:val="1"/>
          <w:numId w:val="7"/>
        </w:numPr>
        <w:spacing w:after="160" w:line="259" w:lineRule="auto"/>
        <w:contextualSpacing/>
        <w:jc w:val="both"/>
        <w:rPr>
          <w:lang w:val="en-GB"/>
        </w:rPr>
      </w:pPr>
      <w:r w:rsidRPr="001431D2">
        <w:rPr>
          <w:lang w:val="en-GB"/>
        </w:rPr>
        <w:t>Possible integration of IMET (possible options to facilitate the integration of IMET in a common reporting format at global level</w:t>
      </w:r>
    </w:p>
    <w:p w14:paraId="1797A3DA" w14:textId="77777777" w:rsidR="002E7EF6" w:rsidRPr="001431D2" w:rsidRDefault="002E7EF6" w:rsidP="007C0EC3">
      <w:pPr>
        <w:pStyle w:val="ListParagraph"/>
        <w:numPr>
          <w:ilvl w:val="1"/>
          <w:numId w:val="7"/>
        </w:numPr>
        <w:spacing w:after="160" w:line="259" w:lineRule="auto"/>
        <w:contextualSpacing/>
        <w:jc w:val="both"/>
        <w:rPr>
          <w:lang w:val="en-GB"/>
        </w:rPr>
      </w:pPr>
      <w:r w:rsidRPr="001431D2">
        <w:rPr>
          <w:lang w:val="en-GB"/>
        </w:rPr>
        <w:t>Regular update of new assessments</w:t>
      </w:r>
    </w:p>
    <w:p w14:paraId="2F75A1F6" w14:textId="77777777" w:rsidR="002E7EF6" w:rsidRPr="001431D2" w:rsidRDefault="002E7EF6" w:rsidP="007C0EC3">
      <w:pPr>
        <w:pStyle w:val="ListParagraph"/>
        <w:numPr>
          <w:ilvl w:val="1"/>
          <w:numId w:val="7"/>
        </w:numPr>
        <w:spacing w:after="160" w:line="259" w:lineRule="auto"/>
        <w:contextualSpacing/>
        <w:jc w:val="both"/>
        <w:rPr>
          <w:lang w:val="en-GB"/>
        </w:rPr>
      </w:pPr>
      <w:r w:rsidRPr="001431D2">
        <w:rPr>
          <w:lang w:val="en-GB"/>
        </w:rPr>
        <w:t>Maintenance of the database</w:t>
      </w:r>
    </w:p>
    <w:p w14:paraId="4ED323F2" w14:textId="1C641DEE" w:rsidR="002E7EF6" w:rsidRPr="00BA7DD5" w:rsidRDefault="002E7EF6" w:rsidP="002E7EF6">
      <w:pPr>
        <w:pStyle w:val="ListParagraph"/>
        <w:spacing w:after="160" w:line="259" w:lineRule="auto"/>
        <w:ind w:left="862"/>
        <w:contextualSpacing/>
        <w:jc w:val="both"/>
        <w:rPr>
          <w:b/>
          <w:lang w:val="en-GB"/>
        </w:rPr>
      </w:pPr>
      <w:r w:rsidRPr="001431D2">
        <w:rPr>
          <w:b/>
          <w:u w:val="single"/>
          <w:lang w:val="en-GB"/>
        </w:rPr>
        <w:t>Decision 4.1.2</w:t>
      </w:r>
      <w:r w:rsidRPr="001431D2">
        <w:rPr>
          <w:b/>
          <w:lang w:val="en-GB"/>
        </w:rPr>
        <w:t xml:space="preserve">: </w:t>
      </w:r>
      <w:r w:rsidR="00346F61" w:rsidRPr="001431D2">
        <w:rPr>
          <w:lang w:val="en-GB"/>
        </w:rPr>
        <w:t>the IMET-METT Converter will be up-dated for the IMET 2.0 version to give the equivalent of the global METT value</w:t>
      </w:r>
      <w:r w:rsidR="00346F61" w:rsidRPr="001431D2">
        <w:rPr>
          <w:b/>
          <w:lang w:val="en-GB"/>
        </w:rPr>
        <w:t xml:space="preserve"> </w:t>
      </w:r>
      <w:r w:rsidRPr="001431D2">
        <w:rPr>
          <w:b/>
          <w:lang w:val="en-GB"/>
        </w:rPr>
        <w:t>and further cross-cutting facilities or equivalent between IMET and other PAME tools will be explored and facilitated</w:t>
      </w:r>
      <w:r w:rsidRPr="00BA7DD5">
        <w:rPr>
          <w:b/>
          <w:lang w:val="en-GB"/>
        </w:rPr>
        <w:t xml:space="preserve"> </w:t>
      </w:r>
    </w:p>
    <w:p w14:paraId="1516E2FE" w14:textId="77777777" w:rsidR="00957ED9" w:rsidRPr="00BA7DD5" w:rsidRDefault="00957ED9" w:rsidP="007C0EC3">
      <w:pPr>
        <w:pStyle w:val="ListParagraph"/>
        <w:numPr>
          <w:ilvl w:val="0"/>
          <w:numId w:val="7"/>
        </w:numPr>
        <w:spacing w:after="160" w:line="259" w:lineRule="auto"/>
        <w:contextualSpacing/>
        <w:jc w:val="both"/>
        <w:rPr>
          <w:lang w:val="en-GB"/>
        </w:rPr>
      </w:pPr>
      <w:r w:rsidRPr="00BA7DD5">
        <w:rPr>
          <w:lang w:val="en-GB"/>
        </w:rPr>
        <w:t>IMET is a fully-fledged PAME tool</w:t>
      </w:r>
    </w:p>
    <w:p w14:paraId="2A0EE937" w14:textId="77777777" w:rsidR="00896AEC" w:rsidRPr="00BA7DD5" w:rsidRDefault="00896AEC" w:rsidP="007C0EC3">
      <w:pPr>
        <w:pStyle w:val="ListParagraph"/>
        <w:numPr>
          <w:ilvl w:val="0"/>
          <w:numId w:val="7"/>
        </w:numPr>
        <w:spacing w:after="160" w:line="259" w:lineRule="auto"/>
        <w:contextualSpacing/>
        <w:jc w:val="both"/>
        <w:rPr>
          <w:lang w:val="en-GB"/>
        </w:rPr>
      </w:pPr>
      <w:r w:rsidRPr="00BA7DD5">
        <w:rPr>
          <w:lang w:val="en-GB"/>
        </w:rPr>
        <w:t>Ensure sufficient harmonization in the approach to respond to GL needs and purposes as we're moving towards common conservation objectives and outcomes</w:t>
      </w:r>
    </w:p>
    <w:p w14:paraId="1915ACA3" w14:textId="77777777" w:rsidR="00896AEC" w:rsidRPr="00BA7DD5" w:rsidRDefault="00896AEC" w:rsidP="007C0EC3">
      <w:pPr>
        <w:pStyle w:val="ListParagraph"/>
        <w:numPr>
          <w:ilvl w:val="0"/>
          <w:numId w:val="7"/>
        </w:numPr>
        <w:spacing w:after="160" w:line="259" w:lineRule="auto"/>
        <w:contextualSpacing/>
        <w:jc w:val="both"/>
        <w:rPr>
          <w:lang w:val="en-GB"/>
        </w:rPr>
      </w:pPr>
      <w:r w:rsidRPr="00BA7DD5">
        <w:rPr>
          <w:lang w:val="en-GB"/>
        </w:rPr>
        <w:t>Being connected with the community is a way to maintain ourselves</w:t>
      </w:r>
    </w:p>
    <w:p w14:paraId="6F8CB1E5" w14:textId="77777777" w:rsidR="00183573" w:rsidRPr="00BA7DD5" w:rsidRDefault="00896AEC" w:rsidP="007C0EC3">
      <w:pPr>
        <w:pStyle w:val="ListParagraph"/>
        <w:numPr>
          <w:ilvl w:val="0"/>
          <w:numId w:val="7"/>
        </w:numPr>
        <w:spacing w:after="160" w:line="259" w:lineRule="auto"/>
        <w:contextualSpacing/>
        <w:jc w:val="both"/>
        <w:rPr>
          <w:lang w:val="en-GB"/>
        </w:rPr>
      </w:pPr>
      <w:r w:rsidRPr="00BA7DD5">
        <w:rPr>
          <w:lang w:val="en-GB"/>
        </w:rPr>
        <w:t>However, g</w:t>
      </w:r>
      <w:r w:rsidR="0022337B" w:rsidRPr="00BA7DD5">
        <w:rPr>
          <w:lang w:val="en-GB"/>
        </w:rPr>
        <w:t xml:space="preserve">lobal reporting is not considered by PAs and by National services as priority and it is </w:t>
      </w:r>
      <w:r w:rsidR="007B0616" w:rsidRPr="00BA7DD5">
        <w:rPr>
          <w:lang w:val="en-GB"/>
        </w:rPr>
        <w:t>not a priority for the field level</w:t>
      </w:r>
    </w:p>
    <w:p w14:paraId="03917F61" w14:textId="77777777" w:rsidR="0022337B" w:rsidRPr="00BA7DD5" w:rsidRDefault="0022337B" w:rsidP="007C0EC3">
      <w:pPr>
        <w:pStyle w:val="ListParagraph"/>
        <w:numPr>
          <w:ilvl w:val="0"/>
          <w:numId w:val="7"/>
        </w:numPr>
        <w:spacing w:after="160" w:line="259" w:lineRule="auto"/>
        <w:contextualSpacing/>
        <w:jc w:val="both"/>
        <w:rPr>
          <w:lang w:val="en-GB"/>
        </w:rPr>
      </w:pPr>
      <w:r w:rsidRPr="00BA7DD5">
        <w:rPr>
          <w:lang w:val="en-GB"/>
        </w:rPr>
        <w:t xml:space="preserve">PAs managers rarely have the capacity to deal with database, excel and access tables, rarely know how to consult and even more rarely (if not never) actually consult </w:t>
      </w:r>
      <w:r w:rsidR="00896AEC" w:rsidRPr="00BA7DD5">
        <w:rPr>
          <w:lang w:val="en-GB"/>
        </w:rPr>
        <w:t>g</w:t>
      </w:r>
      <w:r w:rsidRPr="00BA7DD5">
        <w:rPr>
          <w:lang w:val="en-GB"/>
        </w:rPr>
        <w:t>lobal data base</w:t>
      </w:r>
      <w:r w:rsidR="00896AEC" w:rsidRPr="00BA7DD5">
        <w:rPr>
          <w:lang w:val="en-GB"/>
        </w:rPr>
        <w:t>s</w:t>
      </w:r>
      <w:r w:rsidRPr="00BA7DD5">
        <w:rPr>
          <w:lang w:val="en-GB"/>
        </w:rPr>
        <w:t xml:space="preserve"> and information</w:t>
      </w:r>
    </w:p>
    <w:p w14:paraId="7FD04FFA" w14:textId="77777777" w:rsidR="0022337B" w:rsidRPr="00BA7DD5" w:rsidRDefault="0022337B" w:rsidP="007C0EC3">
      <w:pPr>
        <w:pStyle w:val="ListParagraph"/>
        <w:numPr>
          <w:ilvl w:val="0"/>
          <w:numId w:val="7"/>
        </w:numPr>
        <w:spacing w:after="160" w:line="259" w:lineRule="auto"/>
        <w:contextualSpacing/>
        <w:jc w:val="both"/>
        <w:rPr>
          <w:lang w:val="en-GB"/>
        </w:rPr>
      </w:pPr>
      <w:r w:rsidRPr="00BA7DD5">
        <w:rPr>
          <w:lang w:val="en-GB"/>
        </w:rPr>
        <w:t>PAs have other priorities than this</w:t>
      </w:r>
    </w:p>
    <w:p w14:paraId="75991C4F" w14:textId="77777777" w:rsidR="00896AEC" w:rsidRPr="00BA7DD5" w:rsidRDefault="0022337B" w:rsidP="007C0EC3">
      <w:pPr>
        <w:pStyle w:val="ListParagraph"/>
        <w:numPr>
          <w:ilvl w:val="0"/>
          <w:numId w:val="7"/>
        </w:numPr>
        <w:spacing w:after="160" w:line="259" w:lineRule="auto"/>
        <w:contextualSpacing/>
        <w:jc w:val="both"/>
        <w:rPr>
          <w:lang w:val="en-GB"/>
        </w:rPr>
      </w:pPr>
      <w:r w:rsidRPr="00BA7DD5">
        <w:rPr>
          <w:lang w:val="en-GB"/>
        </w:rPr>
        <w:t xml:space="preserve">Needs at local level are not the same that at global level, especially in terms of interpretation. If a PA manager or a HQs manager receives global </w:t>
      </w:r>
      <w:r w:rsidR="0069591A" w:rsidRPr="00BA7DD5">
        <w:rPr>
          <w:lang w:val="en-GB"/>
        </w:rPr>
        <w:t>“</w:t>
      </w:r>
      <w:r w:rsidRPr="00BA7DD5">
        <w:rPr>
          <w:lang w:val="en-GB"/>
        </w:rPr>
        <w:t>interpretation</w:t>
      </w:r>
      <w:r w:rsidR="0069591A" w:rsidRPr="00BA7DD5">
        <w:rPr>
          <w:lang w:val="en-GB"/>
        </w:rPr>
        <w:t>”</w:t>
      </w:r>
      <w:r w:rsidRPr="00BA7DD5">
        <w:rPr>
          <w:lang w:val="en-GB"/>
        </w:rPr>
        <w:t xml:space="preserve"> he might not be satisfied and might need to go more in detail – on its own – to get its own answers. This </w:t>
      </w:r>
      <w:r w:rsidR="00896AEC" w:rsidRPr="00BA7DD5">
        <w:rPr>
          <w:lang w:val="en-GB"/>
        </w:rPr>
        <w:t xml:space="preserve">stresses the necessity to ensure </w:t>
      </w:r>
      <w:r w:rsidR="00B07EA8" w:rsidRPr="00BA7DD5">
        <w:rPr>
          <w:lang w:val="en-GB"/>
        </w:rPr>
        <w:t xml:space="preserve">to national services </w:t>
      </w:r>
      <w:r w:rsidR="00896AEC" w:rsidRPr="00BA7DD5">
        <w:rPr>
          <w:lang w:val="en-GB"/>
        </w:rPr>
        <w:t>full</w:t>
      </w:r>
      <w:r w:rsidRPr="00BA7DD5">
        <w:rPr>
          <w:lang w:val="en-GB"/>
        </w:rPr>
        <w:t xml:space="preserve"> accessibility </w:t>
      </w:r>
      <w:r w:rsidR="00896AEC" w:rsidRPr="00BA7DD5">
        <w:rPr>
          <w:lang w:val="en-GB"/>
        </w:rPr>
        <w:t xml:space="preserve">to </w:t>
      </w:r>
      <w:r w:rsidRPr="00BA7DD5">
        <w:rPr>
          <w:lang w:val="en-GB"/>
        </w:rPr>
        <w:t>the database</w:t>
      </w:r>
      <w:r w:rsidR="00896AEC" w:rsidRPr="00BA7DD5">
        <w:rPr>
          <w:lang w:val="en-GB"/>
        </w:rPr>
        <w:t>, particularly for the field level</w:t>
      </w:r>
      <w:r w:rsidRPr="00BA7DD5">
        <w:rPr>
          <w:lang w:val="en-GB"/>
        </w:rPr>
        <w:t>.</w:t>
      </w:r>
      <w:r w:rsidR="00896AEC" w:rsidRPr="00BA7DD5">
        <w:rPr>
          <w:lang w:val="en-GB"/>
        </w:rPr>
        <w:t xml:space="preserve"> </w:t>
      </w:r>
    </w:p>
    <w:p w14:paraId="0DDFF186" w14:textId="77777777" w:rsidR="003C7E88" w:rsidRPr="00BA7DD5" w:rsidRDefault="003C7E88" w:rsidP="007C0EC3">
      <w:pPr>
        <w:pStyle w:val="ListParagraph"/>
        <w:numPr>
          <w:ilvl w:val="1"/>
          <w:numId w:val="3"/>
        </w:numPr>
        <w:spacing w:after="160" w:line="259" w:lineRule="auto"/>
        <w:ind w:left="862"/>
        <w:contextualSpacing/>
        <w:jc w:val="both"/>
        <w:rPr>
          <w:b/>
          <w:i/>
          <w:u w:val="single"/>
          <w:lang w:val="en-GB"/>
        </w:rPr>
      </w:pPr>
      <w:r w:rsidRPr="00BA7DD5">
        <w:rPr>
          <w:b/>
          <w:i/>
          <w:u w:val="single"/>
          <w:lang w:val="en-GB"/>
        </w:rPr>
        <w:t>Use of IMET beyond the ACP regions</w:t>
      </w:r>
    </w:p>
    <w:p w14:paraId="634147AB" w14:textId="1CCAF13A" w:rsidR="0028378B" w:rsidRPr="00073F96" w:rsidRDefault="0028378B" w:rsidP="0028378B">
      <w:pPr>
        <w:pStyle w:val="ListParagraph"/>
        <w:spacing w:after="160" w:line="259" w:lineRule="auto"/>
        <w:ind w:left="862"/>
        <w:contextualSpacing/>
        <w:jc w:val="both"/>
        <w:rPr>
          <w:lang w:val="en-GB"/>
        </w:rPr>
      </w:pPr>
      <w:r w:rsidRPr="00073F96">
        <w:rPr>
          <w:b/>
          <w:u w:val="single"/>
          <w:lang w:val="en-GB"/>
        </w:rPr>
        <w:t>Decision 4.2.1</w:t>
      </w:r>
      <w:r w:rsidRPr="00073F96">
        <w:rPr>
          <w:b/>
          <w:lang w:val="en-GB"/>
        </w:rPr>
        <w:t>: to set-up an informal NON-ACP steering group in view of adopting a coordinated approach towards DEVCO</w:t>
      </w:r>
      <w:r w:rsidRPr="00073F96">
        <w:rPr>
          <w:lang w:val="en-GB"/>
        </w:rPr>
        <w:t xml:space="preserve"> in view of jointly defining how to practically support the process; to identify 1 or 2 key persons per region as core members of the NON-ACP steering working group</w:t>
      </w:r>
    </w:p>
    <w:p w14:paraId="5A67487B" w14:textId="232FD346" w:rsidR="00183573" w:rsidRPr="00BA7DD5" w:rsidRDefault="003130B7" w:rsidP="008A52F5">
      <w:pPr>
        <w:pStyle w:val="ListParagraph"/>
        <w:spacing w:after="160" w:line="259" w:lineRule="auto"/>
        <w:ind w:left="862"/>
        <w:contextualSpacing/>
        <w:jc w:val="both"/>
        <w:rPr>
          <w:lang w:val="en-GB"/>
        </w:rPr>
      </w:pPr>
      <w:r w:rsidRPr="00073F96">
        <w:rPr>
          <w:b/>
          <w:u w:val="single"/>
          <w:lang w:val="en-GB"/>
        </w:rPr>
        <w:t>D</w:t>
      </w:r>
      <w:r w:rsidR="008A52F5" w:rsidRPr="00073F96">
        <w:rPr>
          <w:b/>
          <w:u w:val="single"/>
          <w:lang w:val="en-GB"/>
        </w:rPr>
        <w:t>ecision 4.2.2</w:t>
      </w:r>
      <w:r w:rsidR="008A52F5" w:rsidRPr="00073F96">
        <w:rPr>
          <w:b/>
          <w:lang w:val="en-GB"/>
        </w:rPr>
        <w:t>: d</w:t>
      </w:r>
      <w:r w:rsidRPr="00073F96">
        <w:rPr>
          <w:b/>
          <w:lang w:val="en-GB"/>
        </w:rPr>
        <w:t>raft a small concept note to adopt a c</w:t>
      </w:r>
      <w:r w:rsidR="007578E1" w:rsidRPr="00073F96">
        <w:rPr>
          <w:b/>
          <w:lang w:val="en-GB"/>
        </w:rPr>
        <w:t>oordinated approach</w:t>
      </w:r>
      <w:r w:rsidRPr="00073F96">
        <w:rPr>
          <w:lang w:val="en-GB"/>
        </w:rPr>
        <w:t xml:space="preserve"> and make it</w:t>
      </w:r>
      <w:r w:rsidRPr="00BA7DD5">
        <w:rPr>
          <w:lang w:val="en-GB"/>
        </w:rPr>
        <w:t xml:space="preserve"> available via </w:t>
      </w:r>
      <w:r w:rsidR="008A52F5" w:rsidRPr="00BA7DD5">
        <w:rPr>
          <w:lang w:val="en-GB"/>
        </w:rPr>
        <w:t xml:space="preserve">BIOPAMA </w:t>
      </w:r>
      <w:r w:rsidRPr="00BA7DD5">
        <w:rPr>
          <w:lang w:val="en-GB"/>
        </w:rPr>
        <w:t xml:space="preserve">website </w:t>
      </w:r>
    </w:p>
    <w:p w14:paraId="47547CF6" w14:textId="77777777" w:rsidR="00183573" w:rsidRPr="00BA7DD5" w:rsidRDefault="007578E1" w:rsidP="007C0EC3">
      <w:pPr>
        <w:pStyle w:val="ListParagraph"/>
        <w:numPr>
          <w:ilvl w:val="0"/>
          <w:numId w:val="7"/>
        </w:numPr>
        <w:spacing w:after="160" w:line="259" w:lineRule="auto"/>
        <w:contextualSpacing/>
        <w:jc w:val="both"/>
        <w:rPr>
          <w:lang w:val="en-GB"/>
        </w:rPr>
      </w:pPr>
      <w:r w:rsidRPr="00BA7DD5">
        <w:rPr>
          <w:lang w:val="en-GB"/>
        </w:rPr>
        <w:t xml:space="preserve">Material and tutorials </w:t>
      </w:r>
      <w:r w:rsidR="0028378B" w:rsidRPr="00BA7DD5">
        <w:rPr>
          <w:lang w:val="en-GB"/>
        </w:rPr>
        <w:t xml:space="preserve">to be made </w:t>
      </w:r>
      <w:r w:rsidRPr="00BA7DD5">
        <w:rPr>
          <w:lang w:val="en-GB"/>
        </w:rPr>
        <w:t>available and accessible</w:t>
      </w:r>
    </w:p>
    <w:p w14:paraId="0F4AC0E3" w14:textId="77777777" w:rsidR="00183573" w:rsidRPr="00BA7DD5" w:rsidRDefault="007578E1" w:rsidP="007C0EC3">
      <w:pPr>
        <w:pStyle w:val="ListParagraph"/>
        <w:numPr>
          <w:ilvl w:val="0"/>
          <w:numId w:val="7"/>
        </w:numPr>
        <w:spacing w:after="160" w:line="259" w:lineRule="auto"/>
        <w:contextualSpacing/>
        <w:jc w:val="both"/>
        <w:rPr>
          <w:lang w:val="en-GB"/>
        </w:rPr>
      </w:pPr>
      <w:r w:rsidRPr="00BA7DD5">
        <w:rPr>
          <w:lang w:val="en-GB"/>
        </w:rPr>
        <w:t>Ensure possibility of cross-regions training to support the training of new coaches</w:t>
      </w:r>
    </w:p>
    <w:p w14:paraId="41D67DEF" w14:textId="77777777" w:rsidR="003130B7" w:rsidRPr="00BA7DD5" w:rsidRDefault="008A52F5" w:rsidP="007C0EC3">
      <w:pPr>
        <w:pStyle w:val="ListParagraph"/>
        <w:numPr>
          <w:ilvl w:val="0"/>
          <w:numId w:val="7"/>
        </w:numPr>
        <w:spacing w:after="160" w:line="259" w:lineRule="auto"/>
        <w:contextualSpacing/>
        <w:jc w:val="both"/>
        <w:rPr>
          <w:lang w:val="en-GB"/>
        </w:rPr>
      </w:pPr>
      <w:r w:rsidRPr="00BA7DD5">
        <w:rPr>
          <w:lang w:val="en-GB"/>
        </w:rPr>
        <w:t>Ensure transparencies and facilitate interaction between the NON-ACP Steering Group and the Informal Steering Group (define clear</w:t>
      </w:r>
      <w:r w:rsidR="003130B7" w:rsidRPr="00BA7DD5">
        <w:rPr>
          <w:lang w:val="en-GB"/>
        </w:rPr>
        <w:t xml:space="preserve"> IMET</w:t>
      </w:r>
      <w:r w:rsidRPr="00BA7DD5">
        <w:rPr>
          <w:lang w:val="en-GB"/>
        </w:rPr>
        <w:t xml:space="preserve"> </w:t>
      </w:r>
      <w:r w:rsidR="003130B7" w:rsidRPr="00BA7DD5">
        <w:rPr>
          <w:lang w:val="en-GB"/>
        </w:rPr>
        <w:t>Contact person</w:t>
      </w:r>
      <w:r w:rsidRPr="00BA7DD5">
        <w:rPr>
          <w:lang w:val="en-GB"/>
        </w:rPr>
        <w:t>(s)</w:t>
      </w:r>
      <w:r w:rsidR="003130B7" w:rsidRPr="00BA7DD5">
        <w:rPr>
          <w:lang w:val="en-GB"/>
        </w:rPr>
        <w:t>/group</w:t>
      </w:r>
      <w:r w:rsidRPr="00BA7DD5">
        <w:rPr>
          <w:lang w:val="en-GB"/>
        </w:rPr>
        <w:t>)</w:t>
      </w:r>
    </w:p>
    <w:p w14:paraId="5CAA1FE0" w14:textId="77777777" w:rsidR="00435408" w:rsidRPr="00BA7DD5" w:rsidRDefault="00435408" w:rsidP="00F24BED">
      <w:pPr>
        <w:pStyle w:val="ListParagraph"/>
        <w:spacing w:after="160" w:line="259" w:lineRule="auto"/>
        <w:ind w:left="1440"/>
        <w:contextualSpacing/>
        <w:jc w:val="both"/>
        <w:rPr>
          <w:lang w:val="en-GB"/>
        </w:rPr>
      </w:pPr>
    </w:p>
    <w:p w14:paraId="0595BD5A" w14:textId="77777777" w:rsidR="003C7E88" w:rsidRPr="00BA7DD5" w:rsidRDefault="003C7E88" w:rsidP="007C0EC3">
      <w:pPr>
        <w:pStyle w:val="ListParagraph"/>
        <w:numPr>
          <w:ilvl w:val="0"/>
          <w:numId w:val="3"/>
        </w:numPr>
        <w:spacing w:after="160" w:line="259" w:lineRule="auto"/>
        <w:contextualSpacing/>
        <w:jc w:val="both"/>
        <w:rPr>
          <w:b/>
          <w:sz w:val="28"/>
          <w:szCs w:val="28"/>
          <w:lang w:val="en-GB"/>
        </w:rPr>
      </w:pPr>
      <w:r w:rsidRPr="00BA7DD5">
        <w:rPr>
          <w:b/>
          <w:sz w:val="28"/>
          <w:szCs w:val="28"/>
          <w:lang w:val="en-GB"/>
        </w:rPr>
        <w:t xml:space="preserve">IMET NEXT STEPS </w:t>
      </w:r>
    </w:p>
    <w:p w14:paraId="5C8DEB87" w14:textId="20516441" w:rsidR="008E1762" w:rsidRPr="00BA7DD5" w:rsidRDefault="00D14DD0" w:rsidP="007C0EC3">
      <w:pPr>
        <w:pStyle w:val="ListParagraph"/>
        <w:numPr>
          <w:ilvl w:val="1"/>
          <w:numId w:val="3"/>
        </w:numPr>
        <w:spacing w:after="160" w:line="259" w:lineRule="auto"/>
        <w:ind w:left="862"/>
        <w:contextualSpacing/>
        <w:jc w:val="both"/>
        <w:rPr>
          <w:b/>
          <w:i/>
          <w:lang w:val="en-GB"/>
        </w:rPr>
      </w:pPr>
      <w:r w:rsidRPr="00BA7DD5">
        <w:rPr>
          <w:b/>
          <w:i/>
          <w:u w:val="single"/>
          <w:lang w:val="en-GB"/>
        </w:rPr>
        <w:t xml:space="preserve">IMET 2 </w:t>
      </w:r>
    </w:p>
    <w:p w14:paraId="4B917EF9" w14:textId="7354C2E9" w:rsidR="00D14DD0" w:rsidRPr="00BA7DD5" w:rsidRDefault="008E1762" w:rsidP="00B50787">
      <w:pPr>
        <w:pStyle w:val="ListParagraph"/>
        <w:spacing w:after="160" w:line="259" w:lineRule="auto"/>
        <w:ind w:left="862"/>
        <w:contextualSpacing/>
        <w:jc w:val="both"/>
        <w:rPr>
          <w:lang w:val="en-GB"/>
        </w:rPr>
      </w:pPr>
      <w:r w:rsidRPr="00073F96">
        <w:rPr>
          <w:b/>
          <w:u w:val="single"/>
          <w:lang w:val="en-GB"/>
        </w:rPr>
        <w:t>Decision 5.1</w:t>
      </w:r>
      <w:r w:rsidR="00D71810" w:rsidRPr="00073F96">
        <w:rPr>
          <w:b/>
          <w:u w:val="single"/>
          <w:lang w:val="en-GB"/>
        </w:rPr>
        <w:t>.1</w:t>
      </w:r>
      <w:r w:rsidRPr="00073F96">
        <w:rPr>
          <w:b/>
          <w:lang w:val="en-GB"/>
        </w:rPr>
        <w:t xml:space="preserve">: IMET 2 release: </w:t>
      </w:r>
      <w:r w:rsidR="00D14DD0" w:rsidRPr="00073F96">
        <w:rPr>
          <w:b/>
          <w:lang w:val="en-GB"/>
        </w:rPr>
        <w:t>finalized and accessible to everybody</w:t>
      </w:r>
      <w:r w:rsidR="0005010B" w:rsidRPr="00073F96">
        <w:rPr>
          <w:b/>
          <w:lang w:val="en-GB"/>
        </w:rPr>
        <w:t xml:space="preserve"> </w:t>
      </w:r>
      <w:r w:rsidR="0005010B" w:rsidRPr="00073F96">
        <w:rPr>
          <w:lang w:val="en-GB"/>
        </w:rPr>
        <w:t>(</w:t>
      </w:r>
      <w:r w:rsidR="0005010B" w:rsidRPr="00073F96">
        <w:rPr>
          <w:b/>
          <w:lang w:val="en-GB"/>
        </w:rPr>
        <w:t>functional and IT improvements still envisaged)</w:t>
      </w:r>
      <w:r w:rsidR="008A76C0" w:rsidRPr="00073F96">
        <w:rPr>
          <w:b/>
          <w:lang w:val="en-GB"/>
        </w:rPr>
        <w:t xml:space="preserve"> </w:t>
      </w:r>
      <w:r w:rsidR="005C2404" w:rsidRPr="00BA7DD5">
        <w:rPr>
          <w:b/>
          <w:lang w:val="en-GB"/>
        </w:rPr>
        <w:t xml:space="preserve"> </w:t>
      </w:r>
      <w:r w:rsidRPr="00BA7DD5">
        <w:rPr>
          <w:b/>
          <w:lang w:val="en-GB"/>
        </w:rPr>
        <w:t xml:space="preserve"> </w:t>
      </w:r>
    </w:p>
    <w:p w14:paraId="27C0E3A3" w14:textId="77777777" w:rsidR="00B50787" w:rsidRPr="00BA7DD5" w:rsidRDefault="00D14DD0" w:rsidP="007C0EC3">
      <w:pPr>
        <w:pStyle w:val="ListParagraph"/>
        <w:numPr>
          <w:ilvl w:val="0"/>
          <w:numId w:val="7"/>
        </w:numPr>
        <w:spacing w:after="160" w:line="259" w:lineRule="auto"/>
        <w:contextualSpacing/>
        <w:jc w:val="both"/>
        <w:rPr>
          <w:lang w:val="en-GB"/>
        </w:rPr>
      </w:pPr>
      <w:r w:rsidRPr="00BA7DD5">
        <w:rPr>
          <w:lang w:val="en-GB"/>
        </w:rPr>
        <w:t>Easy installation</w:t>
      </w:r>
    </w:p>
    <w:p w14:paraId="2DE99B24" w14:textId="10C7D7D8" w:rsidR="00B50787" w:rsidRPr="00BA7DD5" w:rsidRDefault="00D14DD0" w:rsidP="007C0EC3">
      <w:pPr>
        <w:pStyle w:val="ListParagraph"/>
        <w:numPr>
          <w:ilvl w:val="0"/>
          <w:numId w:val="7"/>
        </w:numPr>
        <w:spacing w:after="160" w:line="259" w:lineRule="auto"/>
        <w:contextualSpacing/>
        <w:jc w:val="both"/>
        <w:rPr>
          <w:lang w:val="en-GB"/>
        </w:rPr>
      </w:pPr>
      <w:r w:rsidRPr="00BA7DD5">
        <w:rPr>
          <w:lang w:val="en-GB"/>
        </w:rPr>
        <w:t>Improve the translation of the French version</w:t>
      </w:r>
      <w:r w:rsidR="009B4372" w:rsidRPr="00BA7DD5">
        <w:rPr>
          <w:lang w:val="en-GB"/>
        </w:rPr>
        <w:t xml:space="preserve"> </w:t>
      </w:r>
    </w:p>
    <w:p w14:paraId="75F16D05" w14:textId="1F3D0CEA" w:rsidR="00D14DD0" w:rsidRPr="00BA7DD5" w:rsidRDefault="00D11A1E" w:rsidP="007C0EC3">
      <w:pPr>
        <w:pStyle w:val="ListParagraph"/>
        <w:numPr>
          <w:ilvl w:val="0"/>
          <w:numId w:val="7"/>
        </w:numPr>
        <w:spacing w:after="160" w:line="259" w:lineRule="auto"/>
        <w:contextualSpacing/>
        <w:jc w:val="both"/>
        <w:rPr>
          <w:lang w:val="en-GB"/>
        </w:rPr>
      </w:pPr>
      <w:r w:rsidRPr="00BA7DD5">
        <w:rPr>
          <w:lang w:val="en-GB"/>
        </w:rPr>
        <w:t xml:space="preserve">COMIT </w:t>
      </w:r>
      <w:r w:rsidR="009B4372" w:rsidRPr="00BA7DD5">
        <w:rPr>
          <w:lang w:val="en-GB"/>
        </w:rPr>
        <w:t xml:space="preserve">to be updated and finalized, integrated a section on analysis </w:t>
      </w:r>
    </w:p>
    <w:p w14:paraId="49F05AD1" w14:textId="77777777" w:rsidR="00D11A1E" w:rsidRPr="00BA7DD5" w:rsidRDefault="00D11A1E" w:rsidP="007C0EC3">
      <w:pPr>
        <w:pStyle w:val="ListParagraph"/>
        <w:numPr>
          <w:ilvl w:val="1"/>
          <w:numId w:val="3"/>
        </w:numPr>
        <w:spacing w:after="160" w:line="259" w:lineRule="auto"/>
        <w:ind w:left="862"/>
        <w:contextualSpacing/>
        <w:jc w:val="both"/>
        <w:rPr>
          <w:b/>
          <w:i/>
          <w:u w:val="single"/>
          <w:lang w:val="en-GB"/>
        </w:rPr>
      </w:pPr>
      <w:r w:rsidRPr="00BA7DD5">
        <w:rPr>
          <w:b/>
          <w:i/>
          <w:u w:val="single"/>
          <w:lang w:val="en-GB"/>
        </w:rPr>
        <w:t>Marine P</w:t>
      </w:r>
      <w:r w:rsidR="007A472D" w:rsidRPr="00BA7DD5">
        <w:rPr>
          <w:b/>
          <w:i/>
          <w:u w:val="single"/>
          <w:lang w:val="en-GB"/>
        </w:rPr>
        <w:t>A</w:t>
      </w:r>
      <w:r w:rsidRPr="00BA7DD5">
        <w:rPr>
          <w:b/>
          <w:i/>
          <w:u w:val="single"/>
          <w:lang w:val="en-GB"/>
        </w:rPr>
        <w:t>s</w:t>
      </w:r>
    </w:p>
    <w:p w14:paraId="24D8E376" w14:textId="7B772749" w:rsidR="00542176" w:rsidRPr="00073F96" w:rsidRDefault="00542176" w:rsidP="00B50787">
      <w:pPr>
        <w:pStyle w:val="ListParagraph"/>
        <w:spacing w:after="160" w:line="259" w:lineRule="auto"/>
        <w:ind w:left="862"/>
        <w:contextualSpacing/>
        <w:jc w:val="both"/>
        <w:rPr>
          <w:lang w:val="en-GB"/>
        </w:rPr>
      </w:pPr>
      <w:r w:rsidRPr="00073F96">
        <w:rPr>
          <w:b/>
          <w:u w:val="single"/>
          <w:lang w:val="en-GB"/>
        </w:rPr>
        <w:t>Decision 5.2</w:t>
      </w:r>
      <w:r w:rsidR="00D71810" w:rsidRPr="00073F96">
        <w:rPr>
          <w:b/>
          <w:u w:val="single"/>
          <w:lang w:val="en-GB"/>
        </w:rPr>
        <w:t>.1</w:t>
      </w:r>
      <w:r w:rsidRPr="00073F96">
        <w:rPr>
          <w:b/>
          <w:u w:val="single"/>
          <w:lang w:val="en-GB"/>
        </w:rPr>
        <w:t>:</w:t>
      </w:r>
      <w:r w:rsidRPr="00073F96">
        <w:rPr>
          <w:b/>
          <w:lang w:val="en-GB"/>
        </w:rPr>
        <w:t xml:space="preserve"> to further customize and finalize the integration of key marine elements within IMET 2</w:t>
      </w:r>
      <w:r w:rsidRPr="00073F96">
        <w:rPr>
          <w:lang w:val="en-GB"/>
        </w:rPr>
        <w:t xml:space="preserve">, based on a joint work JRC, KWS and other key marine experts </w:t>
      </w:r>
    </w:p>
    <w:p w14:paraId="2F9AF00C" w14:textId="77777777" w:rsidR="00542176" w:rsidRPr="00BA7DD5" w:rsidRDefault="007A472D" w:rsidP="007C0EC3">
      <w:pPr>
        <w:pStyle w:val="ListParagraph"/>
        <w:numPr>
          <w:ilvl w:val="0"/>
          <w:numId w:val="7"/>
        </w:numPr>
        <w:spacing w:after="160" w:line="259" w:lineRule="auto"/>
        <w:contextualSpacing/>
        <w:jc w:val="both"/>
        <w:rPr>
          <w:lang w:val="en-GB"/>
        </w:rPr>
      </w:pPr>
      <w:r w:rsidRPr="00073F96">
        <w:rPr>
          <w:lang w:val="en-GB"/>
        </w:rPr>
        <w:t>It</w:t>
      </w:r>
      <w:r w:rsidR="00CA02D2" w:rsidRPr="00073F96">
        <w:rPr>
          <w:lang w:val="en-GB"/>
        </w:rPr>
        <w:t xml:space="preserve"> i</w:t>
      </w:r>
      <w:r w:rsidRPr="00073F96">
        <w:rPr>
          <w:lang w:val="en-GB"/>
        </w:rPr>
        <w:t xml:space="preserve">s </w:t>
      </w:r>
      <w:r w:rsidR="00542176" w:rsidRPr="00073F96">
        <w:rPr>
          <w:lang w:val="en-GB"/>
        </w:rPr>
        <w:t xml:space="preserve">worth noting that this is </w:t>
      </w:r>
      <w:r w:rsidRPr="00073F96">
        <w:rPr>
          <w:lang w:val="en-GB"/>
        </w:rPr>
        <w:t>not a new modul</w:t>
      </w:r>
      <w:r w:rsidR="000E3819" w:rsidRPr="00073F96">
        <w:rPr>
          <w:lang w:val="en-GB"/>
        </w:rPr>
        <w:t>e</w:t>
      </w:r>
      <w:r w:rsidR="00542176" w:rsidRPr="00073F96">
        <w:rPr>
          <w:lang w:val="en-GB"/>
        </w:rPr>
        <w:t>:</w:t>
      </w:r>
      <w:r w:rsidRPr="00073F96">
        <w:rPr>
          <w:lang w:val="en-GB"/>
        </w:rPr>
        <w:t xml:space="preserve"> but specific ad hoc sections will be integrated</w:t>
      </w:r>
      <w:r w:rsidRPr="00BA7DD5">
        <w:rPr>
          <w:lang w:val="en-GB"/>
        </w:rPr>
        <w:t xml:space="preserve"> in the current version of IMET ("Marinization" of IMET so that the tool can suit the needs of both terrestrial and marine PAs). </w:t>
      </w:r>
    </w:p>
    <w:p w14:paraId="65F7CF74" w14:textId="3CB625DC" w:rsidR="00D11A1E" w:rsidRPr="00BA7DD5" w:rsidRDefault="007A472D" w:rsidP="007C0EC3">
      <w:pPr>
        <w:pStyle w:val="ListParagraph"/>
        <w:numPr>
          <w:ilvl w:val="0"/>
          <w:numId w:val="7"/>
        </w:numPr>
        <w:spacing w:after="160" w:line="259" w:lineRule="auto"/>
        <w:contextualSpacing/>
        <w:jc w:val="both"/>
        <w:rPr>
          <w:lang w:val="en-GB"/>
        </w:rPr>
      </w:pPr>
      <w:r w:rsidRPr="00BA7DD5">
        <w:rPr>
          <w:lang w:val="en-GB"/>
        </w:rPr>
        <w:t>We</w:t>
      </w:r>
      <w:r w:rsidR="00CA02D2" w:rsidRPr="00BA7DD5">
        <w:rPr>
          <w:lang w:val="en-GB"/>
        </w:rPr>
        <w:t xml:space="preserve"> a</w:t>
      </w:r>
      <w:r w:rsidRPr="00BA7DD5">
        <w:rPr>
          <w:lang w:val="en-GB"/>
        </w:rPr>
        <w:t xml:space="preserve">re waiting for specific </w:t>
      </w:r>
      <w:r w:rsidR="00186755" w:rsidRPr="00BA7DD5">
        <w:rPr>
          <w:lang w:val="en-GB"/>
        </w:rPr>
        <w:t>feedback</w:t>
      </w:r>
      <w:r w:rsidRPr="00BA7DD5">
        <w:rPr>
          <w:lang w:val="en-GB"/>
        </w:rPr>
        <w:t xml:space="preserve"> from KWS (once they</w:t>
      </w:r>
      <w:r w:rsidR="00186755" w:rsidRPr="00BA7DD5">
        <w:rPr>
          <w:lang w:val="en-GB"/>
        </w:rPr>
        <w:t xml:space="preserve"> wi</w:t>
      </w:r>
      <w:r w:rsidRPr="00BA7DD5">
        <w:rPr>
          <w:lang w:val="en-GB"/>
        </w:rPr>
        <w:t xml:space="preserve">ll complete 3 marine IMET assessments). We expect to work </w:t>
      </w:r>
      <w:r w:rsidR="008A76C0" w:rsidRPr="00BA7DD5">
        <w:rPr>
          <w:lang w:val="en-GB"/>
        </w:rPr>
        <w:t xml:space="preserve">on further developments together with KWS. </w:t>
      </w:r>
    </w:p>
    <w:p w14:paraId="6EDE7FD6" w14:textId="77777777" w:rsidR="003C7E88" w:rsidRPr="00073F96" w:rsidRDefault="003C7E88" w:rsidP="007C0EC3">
      <w:pPr>
        <w:pStyle w:val="ListParagraph"/>
        <w:numPr>
          <w:ilvl w:val="1"/>
          <w:numId w:val="3"/>
        </w:numPr>
        <w:spacing w:after="160" w:line="259" w:lineRule="auto"/>
        <w:ind w:left="862"/>
        <w:contextualSpacing/>
        <w:jc w:val="both"/>
        <w:rPr>
          <w:b/>
          <w:i/>
          <w:u w:val="single"/>
          <w:lang w:val="en-GB"/>
        </w:rPr>
      </w:pPr>
      <w:r w:rsidRPr="00073F96">
        <w:rPr>
          <w:b/>
          <w:i/>
          <w:u w:val="single"/>
          <w:lang w:val="en-GB"/>
        </w:rPr>
        <w:t>Modular approach</w:t>
      </w:r>
    </w:p>
    <w:p w14:paraId="68DB27C1" w14:textId="67AF267D" w:rsidR="0041657C" w:rsidRPr="00073F96" w:rsidRDefault="0041657C" w:rsidP="0041657C">
      <w:pPr>
        <w:pStyle w:val="ListParagraph"/>
        <w:ind w:left="862"/>
        <w:contextualSpacing/>
        <w:jc w:val="both"/>
        <w:rPr>
          <w:b/>
          <w:lang w:val="en-GB"/>
        </w:rPr>
      </w:pPr>
      <w:r w:rsidRPr="00073F96">
        <w:rPr>
          <w:b/>
          <w:u w:val="single"/>
          <w:lang w:val="en-GB"/>
        </w:rPr>
        <w:t>Decision 5.3.1</w:t>
      </w:r>
      <w:r w:rsidRPr="00073F96">
        <w:rPr>
          <w:b/>
          <w:lang w:val="en-GB"/>
        </w:rPr>
        <w:t>: all the modules presented and discussed in the meeting (outlined here below) bring significant added value and support both analysis and management improvement at PA level. It is then important to test them in the field</w:t>
      </w:r>
      <w:r w:rsidRPr="00073F96">
        <w:rPr>
          <w:lang w:val="en-GB"/>
        </w:rPr>
        <w:t>.</w:t>
      </w:r>
      <w:r w:rsidR="00073F96" w:rsidRPr="00073F96">
        <w:rPr>
          <w:lang w:val="en-GB"/>
        </w:rPr>
        <w:t xml:space="preserve"> </w:t>
      </w:r>
      <w:r w:rsidRPr="00073F96">
        <w:rPr>
          <w:lang w:val="en-GB"/>
        </w:rPr>
        <w:t xml:space="preserve">There is no need to wait for the development of an IT version. </w:t>
      </w:r>
      <w:r w:rsidRPr="00073F96">
        <w:rPr>
          <w:b/>
          <w:lang w:val="en-GB"/>
        </w:rPr>
        <w:t xml:space="preserve">The </w:t>
      </w:r>
      <w:r w:rsidR="000345D2" w:rsidRPr="00073F96">
        <w:rPr>
          <w:b/>
          <w:lang w:val="en-GB"/>
        </w:rPr>
        <w:t>available</w:t>
      </w:r>
      <w:r w:rsidRPr="00073F96">
        <w:rPr>
          <w:lang w:val="en-GB"/>
        </w:rPr>
        <w:t xml:space="preserve"> </w:t>
      </w:r>
      <w:r w:rsidRPr="00073F96">
        <w:rPr>
          <w:b/>
          <w:lang w:val="en-GB"/>
        </w:rPr>
        <w:t>Excel version</w:t>
      </w:r>
      <w:r w:rsidRPr="00073F96">
        <w:rPr>
          <w:lang w:val="en-GB"/>
        </w:rPr>
        <w:t xml:space="preserve"> (once validated/commented by the Group) </w:t>
      </w:r>
      <w:r w:rsidRPr="00073F96">
        <w:rPr>
          <w:b/>
          <w:lang w:val="en-GB"/>
        </w:rPr>
        <w:t>is perfectly usable in the field for testing/pilot purposes</w:t>
      </w:r>
    </w:p>
    <w:p w14:paraId="241BBEE8" w14:textId="1653024C" w:rsidR="008E37AD" w:rsidRPr="00BA7DD5" w:rsidRDefault="008E37AD" w:rsidP="008E37AD">
      <w:pPr>
        <w:pStyle w:val="ListParagraph"/>
        <w:spacing w:after="160" w:line="259" w:lineRule="auto"/>
        <w:ind w:left="862"/>
        <w:contextualSpacing/>
        <w:jc w:val="both"/>
        <w:rPr>
          <w:i/>
          <w:u w:val="single"/>
          <w:lang w:val="en-GB"/>
        </w:rPr>
      </w:pPr>
      <w:r w:rsidRPr="00073F96">
        <w:rPr>
          <w:b/>
          <w:u w:val="single"/>
          <w:lang w:val="en-GB"/>
        </w:rPr>
        <w:t>Decision 5.</w:t>
      </w:r>
      <w:r w:rsidRPr="00073F96">
        <w:rPr>
          <w:b/>
          <w:i/>
          <w:u w:val="single"/>
          <w:lang w:val="en-GB"/>
        </w:rPr>
        <w:t>3.2</w:t>
      </w:r>
      <w:r w:rsidRPr="00073F96">
        <w:rPr>
          <w:b/>
          <w:lang w:val="en-GB"/>
        </w:rPr>
        <w:t>: the Planning-Monitoring-Evaluation approach shall be structurally associ</w:t>
      </w:r>
      <w:r w:rsidR="00073F96">
        <w:rPr>
          <w:b/>
          <w:lang w:val="en-GB"/>
        </w:rPr>
        <w:t xml:space="preserve">ated to IMET and its modules to </w:t>
      </w:r>
      <w:r w:rsidRPr="00073F96">
        <w:rPr>
          <w:b/>
          <w:lang w:val="en-GB"/>
        </w:rPr>
        <w:t>further support improved management effectiveness and related decision-making</w:t>
      </w:r>
      <w:r>
        <w:rPr>
          <w:lang w:val="en-GB"/>
        </w:rPr>
        <w:t xml:space="preserve"> </w:t>
      </w:r>
    </w:p>
    <w:p w14:paraId="3A91106C" w14:textId="77777777" w:rsidR="000345D2" w:rsidRPr="00BA7DD5" w:rsidRDefault="000345D2" w:rsidP="007C0EC3">
      <w:pPr>
        <w:pStyle w:val="ListParagraph"/>
        <w:numPr>
          <w:ilvl w:val="0"/>
          <w:numId w:val="7"/>
        </w:numPr>
        <w:contextualSpacing/>
        <w:jc w:val="both"/>
        <w:rPr>
          <w:lang w:val="en-GB"/>
        </w:rPr>
      </w:pPr>
      <w:r w:rsidRPr="00BA7DD5">
        <w:rPr>
          <w:lang w:val="en-GB"/>
        </w:rPr>
        <w:t>OFAC has specific resources (via JRC) to undertake test of the pilot modules each of them in 3 different Pas in Central Africa</w:t>
      </w:r>
    </w:p>
    <w:p w14:paraId="6A2FDBFE" w14:textId="77777777" w:rsidR="0041657C" w:rsidRPr="00BA7DD5" w:rsidRDefault="0041657C" w:rsidP="007C0EC3">
      <w:pPr>
        <w:pStyle w:val="ListParagraph"/>
        <w:numPr>
          <w:ilvl w:val="0"/>
          <w:numId w:val="7"/>
        </w:numPr>
        <w:contextualSpacing/>
        <w:jc w:val="both"/>
        <w:rPr>
          <w:lang w:val="en-GB"/>
        </w:rPr>
      </w:pPr>
      <w:r w:rsidRPr="00BA7DD5">
        <w:rPr>
          <w:lang w:val="en-GB"/>
        </w:rPr>
        <w:t>As for IMET, the key words are: "quantitative", "comparable", "scalable" and "repeatable". This is the philosophy underpinning the conception of the modules below</w:t>
      </w:r>
    </w:p>
    <w:p w14:paraId="49179A88" w14:textId="785FA667" w:rsidR="004F04B0" w:rsidRPr="00BA7DD5" w:rsidRDefault="0022336B" w:rsidP="007C0EC3">
      <w:pPr>
        <w:pStyle w:val="ListParagraph"/>
        <w:numPr>
          <w:ilvl w:val="0"/>
          <w:numId w:val="7"/>
        </w:numPr>
        <w:contextualSpacing/>
        <w:jc w:val="both"/>
        <w:rPr>
          <w:lang w:val="en-GB"/>
        </w:rPr>
      </w:pPr>
      <w:r w:rsidRPr="00BA7DD5">
        <w:rPr>
          <w:lang w:val="en-GB"/>
        </w:rPr>
        <w:t xml:space="preserve">There is an important </w:t>
      </w:r>
      <w:r w:rsidR="003F4DB7" w:rsidRPr="00BA7DD5">
        <w:rPr>
          <w:lang w:val="en-GB"/>
        </w:rPr>
        <w:t xml:space="preserve">question </w:t>
      </w:r>
      <w:r w:rsidRPr="00BA7DD5">
        <w:rPr>
          <w:lang w:val="en-GB"/>
        </w:rPr>
        <w:t>to be addressed about</w:t>
      </w:r>
      <w:r w:rsidR="003F4DB7" w:rsidRPr="00BA7DD5">
        <w:rPr>
          <w:lang w:val="en-GB"/>
        </w:rPr>
        <w:t xml:space="preserve"> the interest/importance/possibility to </w:t>
      </w:r>
      <w:r w:rsidRPr="00BA7DD5">
        <w:rPr>
          <w:lang w:val="en-GB"/>
        </w:rPr>
        <w:t>carry out</w:t>
      </w:r>
      <w:r w:rsidR="003F4DB7" w:rsidRPr="00BA7DD5">
        <w:rPr>
          <w:lang w:val="en-GB"/>
        </w:rPr>
        <w:t xml:space="preserve"> in the frame of the same IMET exercise (for instance 5 days </w:t>
      </w:r>
      <w:r w:rsidRPr="00BA7DD5">
        <w:rPr>
          <w:lang w:val="en-GB"/>
        </w:rPr>
        <w:t xml:space="preserve">or more </w:t>
      </w:r>
      <w:r w:rsidR="003F4DB7" w:rsidRPr="00BA7DD5">
        <w:rPr>
          <w:lang w:val="en-GB"/>
        </w:rPr>
        <w:t>in total</w:t>
      </w:r>
      <w:r w:rsidRPr="00BA7DD5">
        <w:rPr>
          <w:lang w:val="en-GB"/>
        </w:rPr>
        <w:t xml:space="preserve">, rather than </w:t>
      </w:r>
      <w:r w:rsidR="003F4DB7" w:rsidRPr="00BA7DD5">
        <w:rPr>
          <w:lang w:val="en-GB"/>
        </w:rPr>
        <w:t xml:space="preserve">the current 3 days) </w:t>
      </w:r>
      <w:r w:rsidRPr="00BA7DD5">
        <w:rPr>
          <w:lang w:val="en-GB"/>
        </w:rPr>
        <w:t xml:space="preserve">different steps such as </w:t>
      </w:r>
      <w:r w:rsidR="003F4DB7" w:rsidRPr="00BA7DD5">
        <w:rPr>
          <w:lang w:val="en-GB"/>
        </w:rPr>
        <w:t xml:space="preserve">assessment, analysis, recommendation, planning and monitoring, or only some </w:t>
      </w:r>
      <w:r w:rsidRPr="00BA7DD5">
        <w:rPr>
          <w:lang w:val="en-GB"/>
        </w:rPr>
        <w:t>of them</w:t>
      </w:r>
      <w:r w:rsidR="003F4DB7" w:rsidRPr="00BA7DD5">
        <w:rPr>
          <w:lang w:val="en-GB"/>
        </w:rPr>
        <w:t xml:space="preserve">. This is a question for the informal steering work group but it </w:t>
      </w:r>
      <w:r w:rsidRPr="00BA7DD5">
        <w:rPr>
          <w:lang w:val="en-GB"/>
        </w:rPr>
        <w:t xml:space="preserve">is difficult to answer it now, before </w:t>
      </w:r>
      <w:r w:rsidR="00682B73" w:rsidRPr="00BA7DD5">
        <w:rPr>
          <w:lang w:val="en-GB"/>
        </w:rPr>
        <w:t xml:space="preserve">the field </w:t>
      </w:r>
      <w:r w:rsidRPr="00BA7DD5">
        <w:rPr>
          <w:lang w:val="en-GB"/>
        </w:rPr>
        <w:t xml:space="preserve">tests, IT development and </w:t>
      </w:r>
      <w:r w:rsidR="00682B73" w:rsidRPr="00BA7DD5">
        <w:rPr>
          <w:lang w:val="en-GB"/>
        </w:rPr>
        <w:t xml:space="preserve">new </w:t>
      </w:r>
      <w:r w:rsidRPr="00BA7DD5">
        <w:rPr>
          <w:lang w:val="en-GB"/>
        </w:rPr>
        <w:t>test</w:t>
      </w:r>
      <w:r w:rsidR="00682B73" w:rsidRPr="00BA7DD5">
        <w:rPr>
          <w:lang w:val="en-GB"/>
        </w:rPr>
        <w:t>s</w:t>
      </w:r>
      <w:r w:rsidRPr="00BA7DD5">
        <w:rPr>
          <w:lang w:val="en-GB"/>
        </w:rPr>
        <w:t xml:space="preserve"> </w:t>
      </w:r>
      <w:r w:rsidR="00682B73" w:rsidRPr="00BA7DD5">
        <w:rPr>
          <w:lang w:val="en-GB"/>
        </w:rPr>
        <w:t>based on</w:t>
      </w:r>
      <w:r w:rsidRPr="00BA7DD5">
        <w:rPr>
          <w:lang w:val="en-GB"/>
        </w:rPr>
        <w:t xml:space="preserve"> the IT version </w:t>
      </w:r>
    </w:p>
    <w:p w14:paraId="29902588" w14:textId="401BDC5B" w:rsidR="004F04B0" w:rsidRPr="00BA7DD5" w:rsidRDefault="005C742B" w:rsidP="007C0EC3">
      <w:pPr>
        <w:pStyle w:val="ListParagraph"/>
        <w:numPr>
          <w:ilvl w:val="0"/>
          <w:numId w:val="7"/>
        </w:numPr>
        <w:contextualSpacing/>
        <w:jc w:val="both"/>
        <w:rPr>
          <w:lang w:val="en-GB"/>
        </w:rPr>
      </w:pPr>
      <w:r w:rsidRPr="00BA7DD5">
        <w:rPr>
          <w:lang w:val="en-GB"/>
        </w:rPr>
        <w:t xml:space="preserve">All the modules </w:t>
      </w:r>
      <w:r w:rsidR="000345D2" w:rsidRPr="00BA7DD5">
        <w:rPr>
          <w:lang w:val="en-GB"/>
        </w:rPr>
        <w:t>proposed</w:t>
      </w:r>
      <w:r w:rsidRPr="00BA7DD5">
        <w:rPr>
          <w:lang w:val="en-GB"/>
        </w:rPr>
        <w:t xml:space="preserve"> will be </w:t>
      </w:r>
      <w:r w:rsidR="00EB4934">
        <w:rPr>
          <w:lang w:val="en-GB"/>
        </w:rPr>
        <w:t xml:space="preserve">analysed by the Coaches members of the SWG-Group </w:t>
      </w:r>
      <w:r w:rsidR="00462D24">
        <w:rPr>
          <w:lang w:val="en-GB"/>
        </w:rPr>
        <w:t xml:space="preserve">to get their feedback and suggestions based on their field experience. Then, </w:t>
      </w:r>
      <w:r w:rsidR="00EB4934">
        <w:rPr>
          <w:lang w:val="en-GB"/>
        </w:rPr>
        <w:t>after th</w:t>
      </w:r>
      <w:r w:rsidR="00462D24">
        <w:rPr>
          <w:lang w:val="en-GB"/>
        </w:rPr>
        <w:t>is</w:t>
      </w:r>
      <w:r w:rsidR="00EB4934">
        <w:rPr>
          <w:lang w:val="en-GB"/>
        </w:rPr>
        <w:t xml:space="preserve"> first revision</w:t>
      </w:r>
      <w:r w:rsidR="00462D24">
        <w:rPr>
          <w:lang w:val="en-GB"/>
        </w:rPr>
        <w:t>,</w:t>
      </w:r>
      <w:r w:rsidR="00EB4934">
        <w:rPr>
          <w:lang w:val="en-GB"/>
        </w:rPr>
        <w:t xml:space="preserve"> they will be </w:t>
      </w:r>
      <w:r w:rsidRPr="00BA7DD5">
        <w:rPr>
          <w:lang w:val="en-GB"/>
        </w:rPr>
        <w:t xml:space="preserve">shared with the </w:t>
      </w:r>
      <w:r w:rsidR="00EB4934">
        <w:rPr>
          <w:lang w:val="en-GB"/>
        </w:rPr>
        <w:t>other members of the Group for additional comments if needed.</w:t>
      </w:r>
    </w:p>
    <w:p w14:paraId="19FC88E2" w14:textId="77777777" w:rsidR="00EE303D" w:rsidRPr="00BA7DD5" w:rsidRDefault="00EE303D" w:rsidP="00B50787">
      <w:pPr>
        <w:pStyle w:val="ListParagraph"/>
        <w:spacing w:after="160" w:line="259" w:lineRule="auto"/>
        <w:ind w:left="862"/>
        <w:contextualSpacing/>
        <w:jc w:val="both"/>
        <w:rPr>
          <w:b/>
          <w:i/>
          <w:u w:val="single"/>
          <w:lang w:val="en-GB"/>
        </w:rPr>
      </w:pPr>
      <w:r w:rsidRPr="00BA7DD5">
        <w:rPr>
          <w:b/>
          <w:i/>
          <w:u w:val="single"/>
          <w:lang w:val="en-GB"/>
        </w:rPr>
        <w:t>Planning</w:t>
      </w:r>
    </w:p>
    <w:p w14:paraId="081BFB9B" w14:textId="72DD6567" w:rsidR="0089761E" w:rsidRPr="00BA7DD5" w:rsidRDefault="004019DC" w:rsidP="007C0EC3">
      <w:pPr>
        <w:pStyle w:val="ListParagraph"/>
        <w:numPr>
          <w:ilvl w:val="0"/>
          <w:numId w:val="7"/>
        </w:numPr>
        <w:spacing w:after="160" w:line="259" w:lineRule="auto"/>
        <w:contextualSpacing/>
        <w:jc w:val="both"/>
        <w:rPr>
          <w:lang w:val="en-GB"/>
        </w:rPr>
      </w:pPr>
      <w:r w:rsidRPr="00BA7DD5">
        <w:rPr>
          <w:lang w:val="en-GB"/>
        </w:rPr>
        <w:t>Identify National Agencies interested in testing</w:t>
      </w:r>
      <w:r w:rsidR="006445FF" w:rsidRPr="00BA7DD5">
        <w:rPr>
          <w:lang w:val="en-GB"/>
        </w:rPr>
        <w:t xml:space="preserve"> </w:t>
      </w:r>
    </w:p>
    <w:p w14:paraId="349010F2" w14:textId="77777777" w:rsidR="0089761E" w:rsidRPr="00BA7DD5" w:rsidRDefault="004019DC" w:rsidP="007C0EC3">
      <w:pPr>
        <w:pStyle w:val="ListParagraph"/>
        <w:numPr>
          <w:ilvl w:val="0"/>
          <w:numId w:val="7"/>
        </w:numPr>
        <w:spacing w:after="160" w:line="259" w:lineRule="auto"/>
        <w:contextualSpacing/>
        <w:jc w:val="both"/>
        <w:rPr>
          <w:lang w:val="en-GB"/>
        </w:rPr>
      </w:pPr>
      <w:r w:rsidRPr="00BA7DD5">
        <w:rPr>
          <w:lang w:val="en-GB"/>
        </w:rPr>
        <w:t>Associate IUCN and Coaches</w:t>
      </w:r>
      <w:r w:rsidR="006445FF" w:rsidRPr="00BA7DD5">
        <w:rPr>
          <w:lang w:val="en-GB"/>
        </w:rPr>
        <w:t xml:space="preserve"> to the field test</w:t>
      </w:r>
    </w:p>
    <w:p w14:paraId="15E6F121" w14:textId="77777777" w:rsidR="0089761E" w:rsidRPr="00BA7DD5" w:rsidRDefault="00701ED3" w:rsidP="007C0EC3">
      <w:pPr>
        <w:pStyle w:val="ListParagraph"/>
        <w:numPr>
          <w:ilvl w:val="0"/>
          <w:numId w:val="7"/>
        </w:numPr>
        <w:spacing w:after="160" w:line="259" w:lineRule="auto"/>
        <w:contextualSpacing/>
        <w:jc w:val="both"/>
        <w:rPr>
          <w:lang w:val="en-GB"/>
        </w:rPr>
      </w:pPr>
      <w:r w:rsidRPr="00BA7DD5">
        <w:rPr>
          <w:lang w:val="en-GB"/>
        </w:rPr>
        <w:t>Cannot rely on 1 person only for the training process: coaching, coaching, coaching</w:t>
      </w:r>
    </w:p>
    <w:p w14:paraId="57BD30F7" w14:textId="15F29109" w:rsidR="00C223A7" w:rsidRPr="00BA7DD5" w:rsidRDefault="00701ED3" w:rsidP="007C0EC3">
      <w:pPr>
        <w:pStyle w:val="ListParagraph"/>
        <w:numPr>
          <w:ilvl w:val="0"/>
          <w:numId w:val="7"/>
        </w:numPr>
        <w:spacing w:after="160" w:line="259" w:lineRule="auto"/>
        <w:contextualSpacing/>
        <w:jc w:val="both"/>
        <w:rPr>
          <w:lang w:val="en-GB"/>
        </w:rPr>
      </w:pPr>
      <w:r w:rsidRPr="00BA7DD5">
        <w:rPr>
          <w:lang w:val="en-GB"/>
        </w:rPr>
        <w:t>Promote ownership and dissemination and develop a cultural approach to this within the PAs and the National Agencies</w:t>
      </w:r>
      <w:r w:rsidR="006445FF" w:rsidRPr="00BA7DD5">
        <w:rPr>
          <w:lang w:val="en-GB"/>
        </w:rPr>
        <w:t xml:space="preserve"> </w:t>
      </w:r>
    </w:p>
    <w:p w14:paraId="100C537E" w14:textId="77777777" w:rsidR="00077B73" w:rsidRPr="00BA7DD5" w:rsidRDefault="00077B73" w:rsidP="00B50787">
      <w:pPr>
        <w:pStyle w:val="ListParagraph"/>
        <w:spacing w:after="160" w:line="259" w:lineRule="auto"/>
        <w:ind w:left="862"/>
        <w:contextualSpacing/>
        <w:jc w:val="both"/>
        <w:rPr>
          <w:b/>
          <w:i/>
          <w:u w:val="single"/>
          <w:lang w:val="en-GB"/>
        </w:rPr>
      </w:pPr>
      <w:r w:rsidRPr="00BA7DD5">
        <w:rPr>
          <w:b/>
          <w:i/>
          <w:u w:val="single"/>
          <w:lang w:val="en-GB"/>
        </w:rPr>
        <w:t>Monitoring</w:t>
      </w:r>
    </w:p>
    <w:p w14:paraId="43EBC17F" w14:textId="77777777" w:rsidR="0089761E" w:rsidRPr="00BA7DD5" w:rsidRDefault="0089761E" w:rsidP="007C0EC3">
      <w:pPr>
        <w:pStyle w:val="ListParagraph"/>
        <w:numPr>
          <w:ilvl w:val="0"/>
          <w:numId w:val="7"/>
        </w:numPr>
        <w:spacing w:after="160" w:line="259" w:lineRule="auto"/>
        <w:contextualSpacing/>
        <w:jc w:val="both"/>
        <w:rPr>
          <w:lang w:val="en-GB"/>
        </w:rPr>
      </w:pPr>
      <w:r w:rsidRPr="00BA7DD5">
        <w:rPr>
          <w:lang w:val="en-GB"/>
        </w:rPr>
        <w:t>Very useful tool to focus on monitoring activities and</w:t>
      </w:r>
      <w:r w:rsidR="004C7AB7" w:rsidRPr="00BA7DD5">
        <w:rPr>
          <w:lang w:val="en-GB"/>
        </w:rPr>
        <w:t xml:space="preserve"> to</w:t>
      </w:r>
      <w:r w:rsidRPr="00BA7DD5">
        <w:rPr>
          <w:lang w:val="en-GB"/>
        </w:rPr>
        <w:t xml:space="preserve"> provide structured guidance to the PAs</w:t>
      </w:r>
    </w:p>
    <w:p w14:paraId="466AEBDE" w14:textId="77777777" w:rsidR="0089761E" w:rsidRPr="00BA7DD5" w:rsidRDefault="00DE1F18" w:rsidP="007C0EC3">
      <w:pPr>
        <w:pStyle w:val="ListParagraph"/>
        <w:numPr>
          <w:ilvl w:val="0"/>
          <w:numId w:val="7"/>
        </w:numPr>
        <w:spacing w:after="160" w:line="259" w:lineRule="auto"/>
        <w:contextualSpacing/>
        <w:jc w:val="both"/>
        <w:rPr>
          <w:lang w:val="en-GB"/>
        </w:rPr>
      </w:pPr>
      <w:r w:rsidRPr="00BA7DD5">
        <w:rPr>
          <w:lang w:val="en-GB"/>
        </w:rPr>
        <w:t>Needs to be carried out just after the planning exercise</w:t>
      </w:r>
    </w:p>
    <w:p w14:paraId="0EE78F79" w14:textId="77777777" w:rsidR="00775577" w:rsidRPr="00BA7DD5" w:rsidRDefault="00634E4C" w:rsidP="007C0EC3">
      <w:pPr>
        <w:pStyle w:val="ListParagraph"/>
        <w:numPr>
          <w:ilvl w:val="0"/>
          <w:numId w:val="7"/>
        </w:numPr>
        <w:spacing w:after="160" w:line="259" w:lineRule="auto"/>
        <w:contextualSpacing/>
        <w:jc w:val="both"/>
        <w:rPr>
          <w:lang w:val="en-GB"/>
        </w:rPr>
      </w:pPr>
      <w:r w:rsidRPr="00BA7DD5">
        <w:rPr>
          <w:lang w:val="en-GB"/>
        </w:rPr>
        <w:t>Ensure associating an action plan to the monitoring table</w:t>
      </w:r>
    </w:p>
    <w:p w14:paraId="6477D70B" w14:textId="77777777" w:rsidR="004019DC" w:rsidRPr="00BA7DD5" w:rsidRDefault="004019DC" w:rsidP="00B50787">
      <w:pPr>
        <w:pStyle w:val="ListParagraph"/>
        <w:spacing w:after="160" w:line="259" w:lineRule="auto"/>
        <w:ind w:left="862"/>
        <w:contextualSpacing/>
        <w:jc w:val="both"/>
        <w:rPr>
          <w:b/>
          <w:i/>
          <w:u w:val="single"/>
          <w:lang w:val="en-GB"/>
        </w:rPr>
      </w:pPr>
      <w:r w:rsidRPr="00BA7DD5">
        <w:rPr>
          <w:b/>
          <w:i/>
          <w:u w:val="single"/>
          <w:lang w:val="en-GB"/>
        </w:rPr>
        <w:sym w:font="Wingdings" w:char="F0E0"/>
      </w:r>
      <w:r w:rsidRPr="00BA7DD5">
        <w:rPr>
          <w:b/>
          <w:i/>
          <w:u w:val="single"/>
          <w:lang w:val="en-GB"/>
        </w:rPr>
        <w:t xml:space="preserve"> </w:t>
      </w:r>
      <w:r w:rsidR="004C7AB7" w:rsidRPr="00BA7DD5">
        <w:rPr>
          <w:b/>
          <w:i/>
          <w:u w:val="single"/>
          <w:lang w:val="en-GB"/>
        </w:rPr>
        <w:sym w:font="Wingdings" w:char="F0E0"/>
      </w:r>
      <w:r w:rsidR="004C7AB7" w:rsidRPr="00BA7DD5">
        <w:rPr>
          <w:b/>
          <w:i/>
          <w:u w:val="single"/>
          <w:lang w:val="en-GB"/>
        </w:rPr>
        <w:t xml:space="preserve"> </w:t>
      </w:r>
      <w:r w:rsidR="004C7AB7" w:rsidRPr="00BA7DD5">
        <w:rPr>
          <w:b/>
          <w:i/>
          <w:u w:val="single"/>
          <w:lang w:val="en-GB"/>
        </w:rPr>
        <w:sym w:font="Wingdings" w:char="F0E0"/>
      </w:r>
      <w:r w:rsidR="004C7AB7" w:rsidRPr="00BA7DD5">
        <w:rPr>
          <w:b/>
          <w:i/>
          <w:u w:val="single"/>
          <w:lang w:val="en-GB"/>
        </w:rPr>
        <w:t xml:space="preserve">  MODULE 1: </w:t>
      </w:r>
      <w:r w:rsidRPr="00BA7DD5">
        <w:rPr>
          <w:b/>
          <w:i/>
          <w:u w:val="single"/>
          <w:lang w:val="en-GB"/>
        </w:rPr>
        <w:t>Planning</w:t>
      </w:r>
      <w:r w:rsidR="004C7AB7" w:rsidRPr="00BA7DD5">
        <w:rPr>
          <w:b/>
          <w:i/>
          <w:u w:val="single"/>
          <w:lang w:val="en-GB"/>
        </w:rPr>
        <w:t xml:space="preserve"> and </w:t>
      </w:r>
      <w:r w:rsidR="002A526C" w:rsidRPr="00BA7DD5">
        <w:rPr>
          <w:b/>
          <w:i/>
          <w:u w:val="single"/>
          <w:lang w:val="en-GB"/>
        </w:rPr>
        <w:t>m</w:t>
      </w:r>
      <w:r w:rsidRPr="00BA7DD5">
        <w:rPr>
          <w:b/>
          <w:i/>
          <w:u w:val="single"/>
          <w:lang w:val="en-GB"/>
        </w:rPr>
        <w:t>onitoring</w:t>
      </w:r>
      <w:r w:rsidRPr="00BA7DD5">
        <w:rPr>
          <w:b/>
          <w:i/>
          <w:lang w:val="en-GB"/>
        </w:rPr>
        <w:t xml:space="preserve"> </w:t>
      </w:r>
      <w:r w:rsidR="00D149EC" w:rsidRPr="00BA7DD5">
        <w:rPr>
          <w:b/>
          <w:i/>
          <w:lang w:val="en-GB"/>
        </w:rPr>
        <w:t>(</w:t>
      </w:r>
      <w:r w:rsidR="00D149EC" w:rsidRPr="00BA7DD5">
        <w:rPr>
          <w:b/>
          <w:i/>
          <w:lang w:val="en-GB"/>
        </w:rPr>
        <w:sym w:font="Wingdings" w:char="F0E0"/>
      </w:r>
      <w:r w:rsidR="00D149EC" w:rsidRPr="00BA7DD5">
        <w:rPr>
          <w:b/>
          <w:i/>
          <w:lang w:val="en-GB"/>
        </w:rPr>
        <w:t xml:space="preserve"> field test)</w:t>
      </w:r>
    </w:p>
    <w:p w14:paraId="6481A2C7" w14:textId="77777777" w:rsidR="0089761E" w:rsidRPr="00BA7DD5" w:rsidRDefault="004019DC" w:rsidP="007C0EC3">
      <w:pPr>
        <w:pStyle w:val="ListParagraph"/>
        <w:numPr>
          <w:ilvl w:val="0"/>
          <w:numId w:val="7"/>
        </w:numPr>
        <w:spacing w:after="160" w:line="259" w:lineRule="auto"/>
        <w:contextualSpacing/>
        <w:jc w:val="both"/>
        <w:rPr>
          <w:lang w:val="en-GB"/>
        </w:rPr>
      </w:pPr>
      <w:r w:rsidRPr="00BA7DD5">
        <w:rPr>
          <w:lang w:val="en-GB"/>
        </w:rPr>
        <w:t>The 2 above modules need to be treated at the same time with PAs staff, one after the other. As a result, they need to be on the same page: it's a single module</w:t>
      </w:r>
    </w:p>
    <w:p w14:paraId="5C4E87B4" w14:textId="77777777" w:rsidR="004C788F" w:rsidRPr="00BA7DD5" w:rsidRDefault="004C788F" w:rsidP="007C0EC3">
      <w:pPr>
        <w:pStyle w:val="ListParagraph"/>
        <w:numPr>
          <w:ilvl w:val="0"/>
          <w:numId w:val="7"/>
        </w:numPr>
        <w:spacing w:after="160" w:line="259" w:lineRule="auto"/>
        <w:contextualSpacing/>
        <w:jc w:val="both"/>
        <w:rPr>
          <w:lang w:val="en-GB"/>
        </w:rPr>
      </w:pPr>
      <w:r w:rsidRPr="00BA7DD5">
        <w:rPr>
          <w:lang w:val="en-GB"/>
        </w:rPr>
        <w:t>To be implemented in PAs already “IMET assessed”</w:t>
      </w:r>
    </w:p>
    <w:p w14:paraId="4BB8F54F" w14:textId="77777777" w:rsidR="00AE0C80" w:rsidRPr="00BA7DD5" w:rsidRDefault="007F6983" w:rsidP="007C0EC3">
      <w:pPr>
        <w:pStyle w:val="ListParagraph"/>
        <w:numPr>
          <w:ilvl w:val="0"/>
          <w:numId w:val="7"/>
        </w:numPr>
        <w:spacing w:after="160" w:line="259" w:lineRule="auto"/>
        <w:contextualSpacing/>
        <w:jc w:val="both"/>
        <w:rPr>
          <w:lang w:val="en-GB"/>
        </w:rPr>
      </w:pPr>
      <w:r w:rsidRPr="00BA7DD5">
        <w:rPr>
          <w:lang w:val="en-GB"/>
        </w:rPr>
        <w:t>Estimated duration for the implementation in PAs: from 2 to 4 days, depending on the complexity of the PA</w:t>
      </w:r>
    </w:p>
    <w:p w14:paraId="11A7A747" w14:textId="77777777" w:rsidR="00077B73" w:rsidRPr="00BA7DD5" w:rsidRDefault="004C7AB7" w:rsidP="00B50787">
      <w:pPr>
        <w:pStyle w:val="ListParagraph"/>
        <w:spacing w:after="160" w:line="259" w:lineRule="auto"/>
        <w:ind w:left="862"/>
        <w:contextualSpacing/>
        <w:jc w:val="both"/>
        <w:rPr>
          <w:b/>
          <w:i/>
          <w:u w:val="single"/>
          <w:lang w:val="en-GB"/>
        </w:rPr>
      </w:pPr>
      <w:r w:rsidRPr="00BA7DD5">
        <w:rPr>
          <w:b/>
          <w:i/>
          <w:u w:val="single"/>
          <w:lang w:val="en-GB"/>
        </w:rPr>
        <w:sym w:font="Wingdings" w:char="F0E0"/>
      </w:r>
      <w:r w:rsidRPr="00BA7DD5">
        <w:rPr>
          <w:b/>
          <w:i/>
          <w:u w:val="single"/>
          <w:lang w:val="en-GB"/>
        </w:rPr>
        <w:t xml:space="preserve"> </w:t>
      </w:r>
      <w:r w:rsidRPr="00BA7DD5">
        <w:rPr>
          <w:b/>
          <w:i/>
          <w:u w:val="single"/>
          <w:lang w:val="en-GB"/>
        </w:rPr>
        <w:sym w:font="Wingdings" w:char="F0E0"/>
      </w:r>
      <w:r w:rsidRPr="00BA7DD5">
        <w:rPr>
          <w:b/>
          <w:i/>
          <w:u w:val="single"/>
          <w:lang w:val="en-GB"/>
        </w:rPr>
        <w:t xml:space="preserve"> </w:t>
      </w:r>
      <w:r w:rsidRPr="00BA7DD5">
        <w:rPr>
          <w:b/>
          <w:i/>
          <w:u w:val="single"/>
          <w:lang w:val="en-GB"/>
        </w:rPr>
        <w:sym w:font="Wingdings" w:char="F0E0"/>
      </w:r>
      <w:r w:rsidRPr="00BA7DD5">
        <w:rPr>
          <w:b/>
          <w:i/>
          <w:u w:val="single"/>
          <w:lang w:val="en-GB"/>
        </w:rPr>
        <w:t xml:space="preserve">  MODULE 2: </w:t>
      </w:r>
      <w:r w:rsidR="00077B73" w:rsidRPr="00BA7DD5">
        <w:rPr>
          <w:b/>
          <w:i/>
          <w:u w:val="single"/>
          <w:lang w:val="en-GB"/>
        </w:rPr>
        <w:t>Law enforcement</w:t>
      </w:r>
      <w:r w:rsidR="00D149EC" w:rsidRPr="00BA7DD5">
        <w:rPr>
          <w:b/>
          <w:i/>
          <w:lang w:val="en-GB"/>
        </w:rPr>
        <w:t xml:space="preserve"> (</w:t>
      </w:r>
      <w:r w:rsidR="00D149EC" w:rsidRPr="00BA7DD5">
        <w:rPr>
          <w:b/>
          <w:i/>
          <w:lang w:val="en-GB"/>
        </w:rPr>
        <w:sym w:font="Wingdings" w:char="F0E0"/>
      </w:r>
      <w:r w:rsidR="00D149EC" w:rsidRPr="00BA7DD5">
        <w:rPr>
          <w:b/>
          <w:i/>
          <w:lang w:val="en-GB"/>
        </w:rPr>
        <w:t xml:space="preserve"> field test)</w:t>
      </w:r>
    </w:p>
    <w:p w14:paraId="67C8FE85" w14:textId="77777777" w:rsidR="0089761E" w:rsidRPr="00BA7DD5" w:rsidRDefault="005C742B" w:rsidP="007C0EC3">
      <w:pPr>
        <w:pStyle w:val="ListParagraph"/>
        <w:numPr>
          <w:ilvl w:val="0"/>
          <w:numId w:val="7"/>
        </w:numPr>
        <w:spacing w:after="160" w:line="259" w:lineRule="auto"/>
        <w:contextualSpacing/>
        <w:jc w:val="both"/>
        <w:rPr>
          <w:lang w:val="en-GB"/>
        </w:rPr>
      </w:pPr>
      <w:r w:rsidRPr="00BA7DD5">
        <w:rPr>
          <w:lang w:val="en-GB"/>
        </w:rPr>
        <w:t>Very useful for park managers</w:t>
      </w:r>
      <w:r w:rsidR="00AE0C80" w:rsidRPr="00BA7DD5">
        <w:rPr>
          <w:lang w:val="en-GB"/>
        </w:rPr>
        <w:t>, considered as a priority</w:t>
      </w:r>
    </w:p>
    <w:p w14:paraId="24D92935" w14:textId="77777777" w:rsidR="0089761E" w:rsidRPr="00BA7DD5" w:rsidRDefault="005C742B" w:rsidP="007C0EC3">
      <w:pPr>
        <w:pStyle w:val="ListParagraph"/>
        <w:numPr>
          <w:ilvl w:val="0"/>
          <w:numId w:val="7"/>
        </w:numPr>
        <w:spacing w:after="160" w:line="259" w:lineRule="auto"/>
        <w:contextualSpacing/>
        <w:jc w:val="both"/>
        <w:rPr>
          <w:lang w:val="en-GB"/>
        </w:rPr>
      </w:pPr>
      <w:r w:rsidRPr="00BA7DD5">
        <w:rPr>
          <w:lang w:val="en-GB"/>
        </w:rPr>
        <w:t>National Agencies need to have a "tableau de bord" with the different radars</w:t>
      </w:r>
    </w:p>
    <w:p w14:paraId="3A0E9784" w14:textId="77777777" w:rsidR="0089761E" w:rsidRPr="00BA7DD5" w:rsidRDefault="005C742B" w:rsidP="007C0EC3">
      <w:pPr>
        <w:pStyle w:val="ListParagraph"/>
        <w:numPr>
          <w:ilvl w:val="0"/>
          <w:numId w:val="7"/>
        </w:numPr>
        <w:spacing w:after="160" w:line="259" w:lineRule="auto"/>
        <w:contextualSpacing/>
        <w:jc w:val="both"/>
        <w:rPr>
          <w:lang w:val="en-GB"/>
        </w:rPr>
      </w:pPr>
      <w:r w:rsidRPr="00BA7DD5">
        <w:rPr>
          <w:lang w:val="en-GB"/>
        </w:rPr>
        <w:t>It is essential for them to be able to access the database, to carry out their own analysis</w:t>
      </w:r>
    </w:p>
    <w:p w14:paraId="5CD784CF" w14:textId="77777777" w:rsidR="00647471" w:rsidRPr="00BA7DD5" w:rsidRDefault="00EE303D" w:rsidP="007C0EC3">
      <w:pPr>
        <w:pStyle w:val="ListParagraph"/>
        <w:numPr>
          <w:ilvl w:val="0"/>
          <w:numId w:val="7"/>
        </w:numPr>
        <w:spacing w:after="160" w:line="259" w:lineRule="auto"/>
        <w:contextualSpacing/>
        <w:jc w:val="both"/>
        <w:rPr>
          <w:lang w:val="en-GB"/>
        </w:rPr>
      </w:pPr>
      <w:r w:rsidRPr="00BA7DD5">
        <w:rPr>
          <w:lang w:val="en-GB"/>
        </w:rPr>
        <w:t>Explore synergies and direct linkages with SMART</w:t>
      </w:r>
    </w:p>
    <w:p w14:paraId="530EDB94" w14:textId="77777777" w:rsidR="00F73EFC" w:rsidRPr="00BA7DD5" w:rsidRDefault="004C788F" w:rsidP="007C0EC3">
      <w:pPr>
        <w:pStyle w:val="ListParagraph"/>
        <w:numPr>
          <w:ilvl w:val="0"/>
          <w:numId w:val="7"/>
        </w:numPr>
        <w:spacing w:after="160" w:line="259" w:lineRule="auto"/>
        <w:contextualSpacing/>
        <w:jc w:val="both"/>
        <w:rPr>
          <w:lang w:val="en-GB"/>
        </w:rPr>
      </w:pPr>
      <w:r w:rsidRPr="00BA7DD5">
        <w:rPr>
          <w:lang w:val="en-GB"/>
        </w:rPr>
        <w:t>Explore possible synergies with “</w:t>
      </w:r>
      <w:r w:rsidR="00F73EFC" w:rsidRPr="00BA7DD5">
        <w:rPr>
          <w:lang w:val="en-GB"/>
        </w:rPr>
        <w:t>D</w:t>
      </w:r>
      <w:r w:rsidRPr="00BA7DD5">
        <w:rPr>
          <w:lang w:val="en-GB"/>
        </w:rPr>
        <w:t>omain Awareness System, D</w:t>
      </w:r>
      <w:r w:rsidR="00F73EFC" w:rsidRPr="00BA7DD5">
        <w:rPr>
          <w:lang w:val="en-GB"/>
        </w:rPr>
        <w:t>AS</w:t>
      </w:r>
      <w:r w:rsidRPr="00BA7DD5">
        <w:rPr>
          <w:lang w:val="en-GB"/>
        </w:rPr>
        <w:t>” (</w:t>
      </w:r>
      <w:r w:rsidR="00F73EFC" w:rsidRPr="00BA7DD5">
        <w:rPr>
          <w:lang w:val="en-GB"/>
        </w:rPr>
        <w:t>Vulcan technology</w:t>
      </w:r>
      <w:r w:rsidRPr="00BA7DD5">
        <w:rPr>
          <w:lang w:val="en-GB"/>
        </w:rPr>
        <w:t>)</w:t>
      </w:r>
    </w:p>
    <w:p w14:paraId="7C0AA98F" w14:textId="77777777" w:rsidR="004C788F" w:rsidRPr="00BA7DD5" w:rsidRDefault="004C788F" w:rsidP="007C0EC3">
      <w:pPr>
        <w:pStyle w:val="ListParagraph"/>
        <w:numPr>
          <w:ilvl w:val="0"/>
          <w:numId w:val="7"/>
        </w:numPr>
        <w:spacing w:after="160" w:line="259" w:lineRule="auto"/>
        <w:contextualSpacing/>
        <w:jc w:val="both"/>
        <w:rPr>
          <w:lang w:val="en-GB"/>
        </w:rPr>
      </w:pPr>
      <w:r w:rsidRPr="00BA7DD5">
        <w:rPr>
          <w:lang w:val="en-GB"/>
        </w:rPr>
        <w:t>Ideally, to be implemented just after an IMET assessment</w:t>
      </w:r>
    </w:p>
    <w:p w14:paraId="4017C943" w14:textId="77777777" w:rsidR="007F6983" w:rsidRPr="00BA7DD5" w:rsidRDefault="007F6983" w:rsidP="007C0EC3">
      <w:pPr>
        <w:pStyle w:val="ListParagraph"/>
        <w:numPr>
          <w:ilvl w:val="0"/>
          <w:numId w:val="7"/>
        </w:numPr>
        <w:spacing w:after="160" w:line="259" w:lineRule="auto"/>
        <w:contextualSpacing/>
        <w:jc w:val="both"/>
        <w:rPr>
          <w:lang w:val="en-GB"/>
        </w:rPr>
      </w:pPr>
      <w:r w:rsidRPr="00BA7DD5">
        <w:rPr>
          <w:lang w:val="en-GB"/>
        </w:rPr>
        <w:t>Estimated duration for the implementation in PAs: 1 day</w:t>
      </w:r>
    </w:p>
    <w:p w14:paraId="6B90E1FC" w14:textId="77777777" w:rsidR="00077B73" w:rsidRPr="00BA7DD5" w:rsidRDefault="00D149EC" w:rsidP="00D149EC">
      <w:pPr>
        <w:pStyle w:val="ListParagraph"/>
        <w:spacing w:after="160" w:line="259" w:lineRule="auto"/>
        <w:ind w:left="862"/>
        <w:contextualSpacing/>
        <w:jc w:val="both"/>
        <w:rPr>
          <w:b/>
          <w:i/>
          <w:u w:val="single"/>
          <w:lang w:val="en-GB"/>
        </w:rPr>
      </w:pPr>
      <w:r w:rsidRPr="00BA7DD5">
        <w:rPr>
          <w:b/>
          <w:i/>
          <w:u w:val="single"/>
          <w:lang w:val="en-GB"/>
        </w:rPr>
        <w:sym w:font="Wingdings" w:char="F0E0"/>
      </w:r>
      <w:r w:rsidRPr="00BA7DD5">
        <w:rPr>
          <w:b/>
          <w:i/>
          <w:u w:val="single"/>
          <w:lang w:val="en-GB"/>
        </w:rPr>
        <w:t xml:space="preserve"> </w:t>
      </w:r>
      <w:r w:rsidRPr="00BA7DD5">
        <w:rPr>
          <w:b/>
          <w:i/>
          <w:u w:val="single"/>
          <w:lang w:val="en-GB"/>
        </w:rPr>
        <w:sym w:font="Wingdings" w:char="F0E0"/>
      </w:r>
      <w:r w:rsidRPr="00BA7DD5">
        <w:rPr>
          <w:b/>
          <w:i/>
          <w:u w:val="single"/>
          <w:lang w:val="en-GB"/>
        </w:rPr>
        <w:t xml:space="preserve"> </w:t>
      </w:r>
      <w:r w:rsidRPr="00BA7DD5">
        <w:rPr>
          <w:b/>
          <w:i/>
          <w:u w:val="single"/>
          <w:lang w:val="en-GB"/>
        </w:rPr>
        <w:sym w:font="Wingdings" w:char="F0E0"/>
      </w:r>
      <w:r w:rsidRPr="00BA7DD5">
        <w:rPr>
          <w:b/>
          <w:i/>
          <w:u w:val="single"/>
          <w:lang w:val="en-GB"/>
        </w:rPr>
        <w:t xml:space="preserve">  MODULE 3:  </w:t>
      </w:r>
      <w:r w:rsidR="00077B73" w:rsidRPr="00BA7DD5">
        <w:rPr>
          <w:b/>
          <w:i/>
          <w:u w:val="single"/>
          <w:lang w:val="en-GB"/>
        </w:rPr>
        <w:t>Governance of ecosystem services</w:t>
      </w:r>
      <w:r w:rsidRPr="00BA7DD5">
        <w:rPr>
          <w:b/>
          <w:i/>
          <w:lang w:val="en-GB"/>
        </w:rPr>
        <w:t xml:space="preserve"> (</w:t>
      </w:r>
      <w:r w:rsidRPr="00BA7DD5">
        <w:rPr>
          <w:b/>
          <w:i/>
          <w:lang w:val="en-GB"/>
        </w:rPr>
        <w:sym w:font="Wingdings" w:char="F0E0"/>
      </w:r>
      <w:r w:rsidRPr="00BA7DD5">
        <w:rPr>
          <w:b/>
          <w:i/>
          <w:lang w:val="en-GB"/>
        </w:rPr>
        <w:t xml:space="preserve"> field test)</w:t>
      </w:r>
    </w:p>
    <w:p w14:paraId="303A67CD" w14:textId="77777777" w:rsidR="00093143" w:rsidRPr="00BA7DD5" w:rsidRDefault="004A3C2D" w:rsidP="007C0EC3">
      <w:pPr>
        <w:pStyle w:val="ListParagraph"/>
        <w:numPr>
          <w:ilvl w:val="0"/>
          <w:numId w:val="7"/>
        </w:numPr>
        <w:spacing w:after="160" w:line="259" w:lineRule="auto"/>
        <w:contextualSpacing/>
        <w:jc w:val="both"/>
        <w:rPr>
          <w:lang w:val="en-GB"/>
        </w:rPr>
      </w:pPr>
      <w:r w:rsidRPr="00BA7DD5">
        <w:rPr>
          <w:lang w:val="en-GB"/>
        </w:rPr>
        <w:t>Very useful and needed module</w:t>
      </w:r>
    </w:p>
    <w:p w14:paraId="4BACE2A3" w14:textId="77777777" w:rsidR="00093143" w:rsidRPr="00BA7DD5" w:rsidRDefault="001865F6" w:rsidP="007C0EC3">
      <w:pPr>
        <w:pStyle w:val="ListParagraph"/>
        <w:numPr>
          <w:ilvl w:val="0"/>
          <w:numId w:val="7"/>
        </w:numPr>
        <w:spacing w:after="160" w:line="259" w:lineRule="auto"/>
        <w:contextualSpacing/>
        <w:jc w:val="both"/>
        <w:rPr>
          <w:lang w:val="en-GB"/>
        </w:rPr>
      </w:pPr>
      <w:r w:rsidRPr="00BA7DD5">
        <w:rPr>
          <w:lang w:val="en-GB"/>
        </w:rPr>
        <w:t>Careful with the concept of Equity (does not address key impacting issues beyond the local level, such as Bad Governance)</w:t>
      </w:r>
    </w:p>
    <w:p w14:paraId="427F65C6" w14:textId="77777777" w:rsidR="00093143" w:rsidRPr="00BA7DD5" w:rsidRDefault="001865F6" w:rsidP="007C0EC3">
      <w:pPr>
        <w:pStyle w:val="ListParagraph"/>
        <w:numPr>
          <w:ilvl w:val="0"/>
          <w:numId w:val="7"/>
        </w:numPr>
        <w:spacing w:after="160" w:line="259" w:lineRule="auto"/>
        <w:contextualSpacing/>
        <w:jc w:val="both"/>
        <w:rPr>
          <w:lang w:val="en-GB"/>
        </w:rPr>
      </w:pPr>
      <w:r w:rsidRPr="00BA7DD5">
        <w:rPr>
          <w:lang w:val="en-GB"/>
        </w:rPr>
        <w:t>Suggested possibility to further disaggregate (and customize) the categories of stakeholders considered in the assessment</w:t>
      </w:r>
    </w:p>
    <w:p w14:paraId="2C703F9D" w14:textId="77777777" w:rsidR="00093143" w:rsidRPr="00BA7DD5" w:rsidRDefault="004A3C2D" w:rsidP="007C0EC3">
      <w:pPr>
        <w:pStyle w:val="ListParagraph"/>
        <w:numPr>
          <w:ilvl w:val="0"/>
          <w:numId w:val="7"/>
        </w:numPr>
        <w:spacing w:after="160" w:line="259" w:lineRule="auto"/>
        <w:contextualSpacing/>
        <w:jc w:val="both"/>
        <w:rPr>
          <w:lang w:val="en-GB"/>
        </w:rPr>
      </w:pPr>
      <w:r w:rsidRPr="00BA7DD5">
        <w:rPr>
          <w:lang w:val="en-GB"/>
        </w:rPr>
        <w:t>IMET Group should exchange on the current version of the table and comment to come out with a final and testable version</w:t>
      </w:r>
    </w:p>
    <w:p w14:paraId="694525FA" w14:textId="77777777" w:rsidR="00093143" w:rsidRPr="00BA7DD5" w:rsidRDefault="001865F6" w:rsidP="007C0EC3">
      <w:pPr>
        <w:pStyle w:val="ListParagraph"/>
        <w:numPr>
          <w:ilvl w:val="0"/>
          <w:numId w:val="7"/>
        </w:numPr>
        <w:spacing w:after="160" w:line="259" w:lineRule="auto"/>
        <w:contextualSpacing/>
        <w:jc w:val="both"/>
        <w:rPr>
          <w:lang w:val="en-GB"/>
        </w:rPr>
      </w:pPr>
      <w:r w:rsidRPr="00BA7DD5">
        <w:rPr>
          <w:lang w:val="en-GB"/>
        </w:rPr>
        <w:t>Focus on Governance of ES as it's already complex to address this little part of the Governance of a PA. Still, this limited assessment requires time: we need to carefully reflect on implementation modalities, duration and practical constraints for its implementation and repetition in different P</w:t>
      </w:r>
      <w:r w:rsidR="00093143" w:rsidRPr="00BA7DD5">
        <w:rPr>
          <w:lang w:val="en-GB"/>
        </w:rPr>
        <w:t>A</w:t>
      </w:r>
      <w:r w:rsidRPr="00BA7DD5">
        <w:rPr>
          <w:lang w:val="en-GB"/>
        </w:rPr>
        <w:t>s</w:t>
      </w:r>
    </w:p>
    <w:p w14:paraId="1CCECDA6" w14:textId="77777777" w:rsidR="00093143" w:rsidRPr="00BA7DD5" w:rsidRDefault="004A3C2D" w:rsidP="007C0EC3">
      <w:pPr>
        <w:pStyle w:val="ListParagraph"/>
        <w:numPr>
          <w:ilvl w:val="0"/>
          <w:numId w:val="7"/>
        </w:numPr>
        <w:spacing w:after="160" w:line="259" w:lineRule="auto"/>
        <w:contextualSpacing/>
        <w:jc w:val="both"/>
        <w:rPr>
          <w:lang w:val="en-GB"/>
        </w:rPr>
      </w:pPr>
      <w:r w:rsidRPr="00BA7DD5">
        <w:rPr>
          <w:lang w:val="en-GB"/>
        </w:rPr>
        <w:t>Assessments need to be implementable (in terms of time and means)</w:t>
      </w:r>
    </w:p>
    <w:p w14:paraId="44B42D60" w14:textId="77777777" w:rsidR="001865F6" w:rsidRPr="00BA7DD5" w:rsidRDefault="004A3C2D" w:rsidP="007C0EC3">
      <w:pPr>
        <w:pStyle w:val="ListParagraph"/>
        <w:numPr>
          <w:ilvl w:val="0"/>
          <w:numId w:val="7"/>
        </w:numPr>
        <w:spacing w:after="160" w:line="259" w:lineRule="auto"/>
        <w:contextualSpacing/>
        <w:jc w:val="both"/>
        <w:rPr>
          <w:lang w:val="en-GB"/>
        </w:rPr>
      </w:pPr>
      <w:r w:rsidRPr="00BA7DD5">
        <w:rPr>
          <w:lang w:val="en-GB"/>
        </w:rPr>
        <w:t>The objective is, particularly where we know from IMET assessments that this sort of more detailed analysis can bring value added, to go more in detail in order to be able to provide some orientations to improve the field situation (and, accordingly, conservation outcomes)</w:t>
      </w:r>
    </w:p>
    <w:p w14:paraId="4F3D8E12" w14:textId="77777777" w:rsidR="007F6983" w:rsidRPr="00BA7DD5" w:rsidRDefault="007F6983" w:rsidP="007C0EC3">
      <w:pPr>
        <w:pStyle w:val="ListParagraph"/>
        <w:numPr>
          <w:ilvl w:val="0"/>
          <w:numId w:val="7"/>
        </w:numPr>
        <w:spacing w:after="160" w:line="259" w:lineRule="auto"/>
        <w:contextualSpacing/>
        <w:jc w:val="both"/>
        <w:rPr>
          <w:lang w:val="en-GB"/>
        </w:rPr>
      </w:pPr>
      <w:r w:rsidRPr="00BA7DD5">
        <w:rPr>
          <w:lang w:val="en-GB"/>
        </w:rPr>
        <w:t>Estimated duration for the implementation in PAs: 3 to 4 days, depending on the finalization of the module and on the consequent methodology which will be decided</w:t>
      </w:r>
    </w:p>
    <w:p w14:paraId="07802C59" w14:textId="77777777" w:rsidR="00961260" w:rsidRPr="00BA7DD5" w:rsidRDefault="00D149EC" w:rsidP="00D149EC">
      <w:pPr>
        <w:pStyle w:val="ListParagraph"/>
        <w:spacing w:after="160" w:line="259" w:lineRule="auto"/>
        <w:ind w:left="862"/>
        <w:contextualSpacing/>
        <w:jc w:val="both"/>
        <w:rPr>
          <w:lang w:val="en-GB"/>
        </w:rPr>
      </w:pPr>
      <w:r w:rsidRPr="00BA7DD5">
        <w:rPr>
          <w:b/>
          <w:i/>
          <w:u w:val="single"/>
          <w:lang w:val="en-GB"/>
        </w:rPr>
        <w:sym w:font="Wingdings" w:char="F0E0"/>
      </w:r>
      <w:r w:rsidRPr="00BA7DD5">
        <w:rPr>
          <w:b/>
          <w:i/>
          <w:u w:val="single"/>
          <w:lang w:val="en-GB"/>
        </w:rPr>
        <w:t xml:space="preserve"> </w:t>
      </w:r>
      <w:r w:rsidRPr="00BA7DD5">
        <w:rPr>
          <w:b/>
          <w:i/>
          <w:u w:val="single"/>
          <w:lang w:val="en-GB"/>
        </w:rPr>
        <w:sym w:font="Wingdings" w:char="F0E0"/>
      </w:r>
      <w:r w:rsidRPr="00BA7DD5">
        <w:rPr>
          <w:b/>
          <w:i/>
          <w:u w:val="single"/>
          <w:lang w:val="en-GB"/>
        </w:rPr>
        <w:t xml:space="preserve"> </w:t>
      </w:r>
      <w:r w:rsidRPr="00BA7DD5">
        <w:rPr>
          <w:b/>
          <w:i/>
          <w:u w:val="single"/>
          <w:lang w:val="en-GB"/>
        </w:rPr>
        <w:sym w:font="Wingdings" w:char="F0E0"/>
      </w:r>
      <w:r w:rsidRPr="00BA7DD5">
        <w:rPr>
          <w:b/>
          <w:i/>
          <w:u w:val="single"/>
          <w:lang w:val="en-GB"/>
        </w:rPr>
        <w:t xml:space="preserve">  Automated </w:t>
      </w:r>
      <w:r w:rsidR="00961260" w:rsidRPr="00BA7DD5">
        <w:rPr>
          <w:b/>
          <w:i/>
          <w:u w:val="single"/>
          <w:lang w:val="en-GB"/>
        </w:rPr>
        <w:t>Reporting</w:t>
      </w:r>
      <w:r w:rsidRPr="00BA7DD5">
        <w:rPr>
          <w:b/>
          <w:i/>
          <w:lang w:val="en-GB"/>
        </w:rPr>
        <w:t xml:space="preserve"> (</w:t>
      </w:r>
      <w:r w:rsidRPr="00BA7DD5">
        <w:rPr>
          <w:b/>
          <w:i/>
          <w:lang w:val="en-GB"/>
        </w:rPr>
        <w:sym w:font="Wingdings" w:char="F0E0"/>
      </w:r>
      <w:r w:rsidRPr="00BA7DD5">
        <w:rPr>
          <w:b/>
          <w:i/>
          <w:lang w:val="en-GB"/>
        </w:rPr>
        <w:t xml:space="preserve"> IT development)</w:t>
      </w:r>
    </w:p>
    <w:p w14:paraId="5B3203B5" w14:textId="77777777" w:rsidR="008B0CBB" w:rsidRPr="00BA7DD5" w:rsidRDefault="008B0CBB" w:rsidP="007C0EC3">
      <w:pPr>
        <w:pStyle w:val="ListParagraph"/>
        <w:numPr>
          <w:ilvl w:val="0"/>
          <w:numId w:val="7"/>
        </w:numPr>
        <w:spacing w:after="160" w:line="259" w:lineRule="auto"/>
        <w:contextualSpacing/>
        <w:jc w:val="both"/>
        <w:rPr>
          <w:lang w:val="en-GB"/>
        </w:rPr>
      </w:pPr>
      <w:r w:rsidRPr="00BA7DD5">
        <w:rPr>
          <w:lang w:val="en-GB"/>
        </w:rPr>
        <w:t>It is necessary to undertake a specific reflection on the different types of reporting formats to be conceived for different purposes and IMET sections or modules, including to provide synthetic evidence and support to decision-makers to facilitate their understanding and operational follow-up</w:t>
      </w:r>
    </w:p>
    <w:p w14:paraId="28C52B7E" w14:textId="77777777" w:rsidR="00961260" w:rsidRPr="00BA7DD5" w:rsidRDefault="00961260" w:rsidP="007C0EC3">
      <w:pPr>
        <w:pStyle w:val="ListParagraph"/>
        <w:numPr>
          <w:ilvl w:val="0"/>
          <w:numId w:val="7"/>
        </w:numPr>
        <w:spacing w:after="160" w:line="259" w:lineRule="auto"/>
        <w:contextualSpacing/>
        <w:jc w:val="both"/>
        <w:rPr>
          <w:lang w:val="en-GB"/>
        </w:rPr>
      </w:pPr>
      <w:r w:rsidRPr="00BA7DD5">
        <w:rPr>
          <w:lang w:val="en-GB"/>
        </w:rPr>
        <w:t>Identify which key conservation questions we should like to address as a priority to set-up an automated system to generate the requested information or the baseline information allowing to address our question/s</w:t>
      </w:r>
    </w:p>
    <w:p w14:paraId="2F225A77" w14:textId="77777777" w:rsidR="00961260" w:rsidRPr="00BA7DD5" w:rsidRDefault="00961260" w:rsidP="007C0EC3">
      <w:pPr>
        <w:pStyle w:val="ListParagraph"/>
        <w:numPr>
          <w:ilvl w:val="0"/>
          <w:numId w:val="7"/>
        </w:numPr>
        <w:spacing w:after="160" w:line="259" w:lineRule="auto"/>
        <w:contextualSpacing/>
        <w:jc w:val="both"/>
        <w:rPr>
          <w:lang w:val="en-GB"/>
        </w:rPr>
      </w:pPr>
      <w:r w:rsidRPr="00BA7DD5">
        <w:rPr>
          <w:lang w:val="en-GB"/>
        </w:rPr>
        <w:t>Quick glance (factsheets, already available</w:t>
      </w:r>
      <w:r w:rsidR="008B0CBB" w:rsidRPr="00BA7DD5">
        <w:rPr>
          <w:lang w:val="en-GB"/>
        </w:rPr>
        <w:t xml:space="preserve">; however, the integration of relevant information from the DOPA is </w:t>
      </w:r>
      <w:r w:rsidRPr="00BA7DD5">
        <w:rPr>
          <w:lang w:val="en-GB"/>
        </w:rPr>
        <w:t>not yet fully automated)</w:t>
      </w:r>
    </w:p>
    <w:p w14:paraId="53F54AF7" w14:textId="7E89795E" w:rsidR="00961260" w:rsidRPr="00BA7DD5" w:rsidRDefault="00961260" w:rsidP="007C0EC3">
      <w:pPr>
        <w:pStyle w:val="ListParagraph"/>
        <w:numPr>
          <w:ilvl w:val="0"/>
          <w:numId w:val="7"/>
        </w:numPr>
        <w:spacing w:after="160" w:line="259" w:lineRule="auto"/>
        <w:contextualSpacing/>
        <w:jc w:val="both"/>
        <w:rPr>
          <w:lang w:val="en-GB"/>
        </w:rPr>
      </w:pPr>
      <w:r w:rsidRPr="00BA7DD5">
        <w:rPr>
          <w:lang w:val="en-GB"/>
        </w:rPr>
        <w:t>Analysis</w:t>
      </w:r>
      <w:r w:rsidR="008B0CBB" w:rsidRPr="00BA7DD5">
        <w:rPr>
          <w:lang w:val="en-GB"/>
        </w:rPr>
        <w:t xml:space="preserve">: </w:t>
      </w:r>
      <w:r w:rsidRPr="00BA7DD5">
        <w:rPr>
          <w:lang w:val="en-GB"/>
        </w:rPr>
        <w:t>empty field to be filled with the stakeholders during IMET assessments</w:t>
      </w:r>
      <w:r w:rsidR="008B0CBB" w:rsidRPr="00BA7DD5">
        <w:rPr>
          <w:lang w:val="en-GB"/>
        </w:rPr>
        <w:t xml:space="preserve"> (already available but not yet integrated in the IMET module itself to be undertaken with PA staff during the assessments) </w:t>
      </w:r>
    </w:p>
    <w:p w14:paraId="0449C75E" w14:textId="12919380" w:rsidR="008B0CBB" w:rsidRPr="00BA7DD5" w:rsidRDefault="00961260" w:rsidP="007C0EC3">
      <w:pPr>
        <w:pStyle w:val="ListParagraph"/>
        <w:numPr>
          <w:ilvl w:val="0"/>
          <w:numId w:val="7"/>
        </w:numPr>
        <w:spacing w:after="160" w:line="259" w:lineRule="auto"/>
        <w:contextualSpacing/>
        <w:jc w:val="both"/>
        <w:rPr>
          <w:lang w:val="en-GB"/>
        </w:rPr>
      </w:pPr>
      <w:r w:rsidRPr="00BA7DD5">
        <w:rPr>
          <w:lang w:val="en-GB"/>
        </w:rPr>
        <w:t>Short term recommendations for Action Fund and/or other</w:t>
      </w:r>
      <w:r w:rsidR="008B0CBB" w:rsidRPr="00BA7DD5">
        <w:rPr>
          <w:lang w:val="en-GB"/>
        </w:rPr>
        <w:t xml:space="preserve">: </w:t>
      </w:r>
      <w:r w:rsidRPr="00BA7DD5">
        <w:rPr>
          <w:lang w:val="en-GB"/>
        </w:rPr>
        <w:t>empty field to be filled with the stakeholders during IMET assessments</w:t>
      </w:r>
      <w:r w:rsidR="008B0CBB" w:rsidRPr="00BA7DD5">
        <w:rPr>
          <w:lang w:val="en-GB"/>
        </w:rPr>
        <w:t xml:space="preserve"> (already available but not yet integrated in the IMET module itself to be undertaken with PA staff during the assessments) </w:t>
      </w:r>
    </w:p>
    <w:p w14:paraId="1D720843" w14:textId="7A926C4F" w:rsidR="008B0CBB" w:rsidRPr="00BA7DD5" w:rsidRDefault="00961260" w:rsidP="007C0EC3">
      <w:pPr>
        <w:pStyle w:val="ListParagraph"/>
        <w:numPr>
          <w:ilvl w:val="0"/>
          <w:numId w:val="7"/>
        </w:numPr>
        <w:spacing w:after="160" w:line="259" w:lineRule="auto"/>
        <w:contextualSpacing/>
        <w:jc w:val="both"/>
        <w:rPr>
          <w:lang w:val="en-GB"/>
        </w:rPr>
      </w:pPr>
      <w:r w:rsidRPr="00BA7DD5">
        <w:rPr>
          <w:lang w:val="en-GB"/>
        </w:rPr>
        <w:t>Medium to long term recommendations</w:t>
      </w:r>
      <w:r w:rsidR="008B0CBB" w:rsidRPr="00BA7DD5">
        <w:rPr>
          <w:lang w:val="en-GB"/>
        </w:rPr>
        <w:t xml:space="preserve">: </w:t>
      </w:r>
      <w:r w:rsidRPr="00BA7DD5">
        <w:rPr>
          <w:lang w:val="en-GB"/>
        </w:rPr>
        <w:t>to be created at the end of the current version of the factsheets – still to be assessed if this implies adapting the list of IMET elements to be retrieved and displayed as a support for the reflection – and to be included in the factsheets</w:t>
      </w:r>
      <w:r w:rsidR="008B0CBB" w:rsidRPr="00BA7DD5">
        <w:rPr>
          <w:lang w:val="en-GB"/>
        </w:rPr>
        <w:t xml:space="preserve">) </w:t>
      </w:r>
    </w:p>
    <w:p w14:paraId="3AB3C523" w14:textId="0A689D09" w:rsidR="008B0CBB" w:rsidRPr="00BA7DD5" w:rsidRDefault="00961260" w:rsidP="007C0EC3">
      <w:pPr>
        <w:pStyle w:val="ListParagraph"/>
        <w:numPr>
          <w:ilvl w:val="0"/>
          <w:numId w:val="7"/>
        </w:numPr>
        <w:spacing w:after="160" w:line="259" w:lineRule="auto"/>
        <w:contextualSpacing/>
        <w:jc w:val="both"/>
        <w:rPr>
          <w:lang w:val="en-GB"/>
        </w:rPr>
      </w:pPr>
      <w:r w:rsidRPr="00BA7DD5">
        <w:rPr>
          <w:lang w:val="en-GB"/>
        </w:rPr>
        <w:t>Automated reporting "factsheets-like" to be embedded in the IMET in order to allow filling analysis and recommendations at the very end of the IMET assessment during the exercise in PAs, together with PAs staff</w:t>
      </w:r>
      <w:r w:rsidR="008B0CBB" w:rsidRPr="00BA7DD5">
        <w:rPr>
          <w:lang w:val="en-GB"/>
        </w:rPr>
        <w:t xml:space="preserve"> ) </w:t>
      </w:r>
    </w:p>
    <w:p w14:paraId="1D9E9E8B" w14:textId="77777777" w:rsidR="004A3C2D" w:rsidRPr="00BA7DD5" w:rsidRDefault="004A3C2D" w:rsidP="007C0EC3">
      <w:pPr>
        <w:pStyle w:val="ListParagraph"/>
        <w:numPr>
          <w:ilvl w:val="1"/>
          <w:numId w:val="3"/>
        </w:numPr>
        <w:spacing w:after="160" w:line="259" w:lineRule="auto"/>
        <w:ind w:left="862"/>
        <w:contextualSpacing/>
        <w:jc w:val="both"/>
        <w:rPr>
          <w:b/>
          <w:i/>
          <w:u w:val="single"/>
          <w:lang w:val="en-GB"/>
        </w:rPr>
      </w:pPr>
      <w:r w:rsidRPr="00BA7DD5">
        <w:rPr>
          <w:b/>
          <w:i/>
          <w:u w:val="single"/>
          <w:lang w:val="en-GB"/>
        </w:rPr>
        <w:t>IMET cross-analysis</w:t>
      </w:r>
    </w:p>
    <w:p w14:paraId="6934F144" w14:textId="77B5AA4A" w:rsidR="001E7AE1" w:rsidRPr="00D46E8F" w:rsidRDefault="001E7AE1" w:rsidP="001E7AE1">
      <w:pPr>
        <w:pStyle w:val="ListParagraph"/>
        <w:spacing w:after="160" w:line="259" w:lineRule="auto"/>
        <w:ind w:left="862"/>
        <w:contextualSpacing/>
        <w:jc w:val="both"/>
        <w:rPr>
          <w:lang w:val="en-GB"/>
        </w:rPr>
      </w:pPr>
      <w:r w:rsidRPr="00D46E8F">
        <w:rPr>
          <w:b/>
          <w:u w:val="single"/>
          <w:lang w:val="en-GB"/>
        </w:rPr>
        <w:t>Decision 5.4.1</w:t>
      </w:r>
      <w:r w:rsidRPr="00D46E8F">
        <w:rPr>
          <w:b/>
          <w:lang w:val="en-GB"/>
        </w:rPr>
        <w:t xml:space="preserve">: it is recommended to further invest in the development of the cross-analysis as supporting tool </w:t>
      </w:r>
      <w:r w:rsidR="00292930" w:rsidRPr="00D46E8F">
        <w:rPr>
          <w:lang w:val="en-GB"/>
        </w:rPr>
        <w:t xml:space="preserve">for site analysis and many other aspects (thematic, scaling-up, etc. </w:t>
      </w:r>
    </w:p>
    <w:p w14:paraId="2F18B571" w14:textId="77777777" w:rsidR="00093143" w:rsidRPr="00D46E8F" w:rsidRDefault="004A3C2D" w:rsidP="007C0EC3">
      <w:pPr>
        <w:pStyle w:val="ListParagraph"/>
        <w:numPr>
          <w:ilvl w:val="0"/>
          <w:numId w:val="7"/>
        </w:numPr>
        <w:spacing w:after="160" w:line="259" w:lineRule="auto"/>
        <w:contextualSpacing/>
        <w:jc w:val="both"/>
        <w:rPr>
          <w:lang w:val="en-GB"/>
        </w:rPr>
      </w:pPr>
      <w:r w:rsidRPr="00D46E8F">
        <w:rPr>
          <w:lang w:val="en-GB"/>
        </w:rPr>
        <w:t>It supports understanding inconsistencies during the assessment</w:t>
      </w:r>
    </w:p>
    <w:p w14:paraId="61F56D91" w14:textId="77777777" w:rsidR="00093143" w:rsidRPr="00D46E8F" w:rsidRDefault="00093143" w:rsidP="007C0EC3">
      <w:pPr>
        <w:pStyle w:val="ListParagraph"/>
        <w:numPr>
          <w:ilvl w:val="0"/>
          <w:numId w:val="7"/>
        </w:numPr>
        <w:spacing w:after="160" w:line="259" w:lineRule="auto"/>
        <w:contextualSpacing/>
        <w:jc w:val="both"/>
        <w:rPr>
          <w:lang w:val="en-GB"/>
        </w:rPr>
      </w:pPr>
      <w:r w:rsidRPr="00D46E8F">
        <w:rPr>
          <w:lang w:val="en-GB"/>
        </w:rPr>
        <w:t>It is of great help to the coaches in facilitating discussions and in deepening discussions when there are inconsistent answers</w:t>
      </w:r>
    </w:p>
    <w:p w14:paraId="1F793263" w14:textId="77777777" w:rsidR="00093143" w:rsidRPr="00D46E8F" w:rsidRDefault="004A3C2D" w:rsidP="007C0EC3">
      <w:pPr>
        <w:pStyle w:val="ListParagraph"/>
        <w:numPr>
          <w:ilvl w:val="0"/>
          <w:numId w:val="7"/>
        </w:numPr>
        <w:spacing w:after="160" w:line="259" w:lineRule="auto"/>
        <w:contextualSpacing/>
        <w:jc w:val="both"/>
        <w:rPr>
          <w:lang w:val="en-GB"/>
        </w:rPr>
      </w:pPr>
      <w:r w:rsidRPr="00D46E8F">
        <w:rPr>
          <w:lang w:val="en-GB"/>
        </w:rPr>
        <w:t>It allows better understand where there are difficulties or strange things which need to be more carefully assessed and addressed</w:t>
      </w:r>
    </w:p>
    <w:p w14:paraId="078ECA39" w14:textId="77777777" w:rsidR="00093143" w:rsidRPr="00D46E8F" w:rsidRDefault="00093143" w:rsidP="007C0EC3">
      <w:pPr>
        <w:pStyle w:val="ListParagraph"/>
        <w:numPr>
          <w:ilvl w:val="0"/>
          <w:numId w:val="7"/>
        </w:numPr>
        <w:spacing w:after="160" w:line="259" w:lineRule="auto"/>
        <w:contextualSpacing/>
        <w:jc w:val="both"/>
        <w:rPr>
          <w:lang w:val="en-GB"/>
        </w:rPr>
      </w:pPr>
      <w:r w:rsidRPr="00D46E8F">
        <w:rPr>
          <w:lang w:val="en-GB"/>
        </w:rPr>
        <w:t>Possible to ensure the cross-analysis at regional level only (and not in the field)</w:t>
      </w:r>
    </w:p>
    <w:p w14:paraId="0BF0A069" w14:textId="77777777" w:rsidR="00037A2F" w:rsidRPr="00D46E8F" w:rsidRDefault="00037A2F" w:rsidP="007C0EC3">
      <w:pPr>
        <w:pStyle w:val="ListParagraph"/>
        <w:numPr>
          <w:ilvl w:val="0"/>
          <w:numId w:val="7"/>
        </w:numPr>
        <w:spacing w:after="160" w:line="259" w:lineRule="auto"/>
        <w:contextualSpacing/>
        <w:jc w:val="both"/>
        <w:rPr>
          <w:lang w:val="en-GB"/>
        </w:rPr>
      </w:pPr>
      <w:r w:rsidRPr="00D46E8F">
        <w:rPr>
          <w:lang w:val="en-GB"/>
        </w:rPr>
        <w:t xml:space="preserve">Use different colours as the red is misleading </w:t>
      </w:r>
    </w:p>
    <w:p w14:paraId="29469C5C" w14:textId="77777777" w:rsidR="007D00B6" w:rsidRPr="00D46E8F" w:rsidRDefault="00313A2C" w:rsidP="007C0EC3">
      <w:pPr>
        <w:pStyle w:val="ListParagraph"/>
        <w:numPr>
          <w:ilvl w:val="0"/>
          <w:numId w:val="7"/>
        </w:numPr>
        <w:spacing w:after="160" w:line="259" w:lineRule="auto"/>
        <w:contextualSpacing/>
        <w:jc w:val="both"/>
        <w:rPr>
          <w:lang w:val="en-GB"/>
        </w:rPr>
      </w:pPr>
      <w:r w:rsidRPr="00D46E8F">
        <w:rPr>
          <w:lang w:val="en-GB"/>
        </w:rPr>
        <w:t>It</w:t>
      </w:r>
      <w:r w:rsidR="001E7AE1" w:rsidRPr="00D46E8F">
        <w:rPr>
          <w:lang w:val="en-GB"/>
        </w:rPr>
        <w:t xml:space="preserve"> i</w:t>
      </w:r>
      <w:r w:rsidRPr="00D46E8F">
        <w:rPr>
          <w:lang w:val="en-GB"/>
        </w:rPr>
        <w:t xml:space="preserve">s </w:t>
      </w:r>
      <w:r w:rsidR="0047385E" w:rsidRPr="00D46E8F">
        <w:rPr>
          <w:lang w:val="en-GB"/>
        </w:rPr>
        <w:t xml:space="preserve">recommended </w:t>
      </w:r>
      <w:r w:rsidR="0047385E" w:rsidRPr="00D46E8F">
        <w:rPr>
          <w:u w:val="single"/>
          <w:lang w:val="en-GB"/>
        </w:rPr>
        <w:t xml:space="preserve">not </w:t>
      </w:r>
      <w:r w:rsidRPr="00D46E8F">
        <w:rPr>
          <w:u w:val="single"/>
          <w:lang w:val="en-GB"/>
        </w:rPr>
        <w:t>to make it available to the park managers</w:t>
      </w:r>
      <w:r w:rsidR="0047385E" w:rsidRPr="00D46E8F">
        <w:rPr>
          <w:lang w:val="en-GB"/>
        </w:rPr>
        <w:t xml:space="preserve">. We need to be very careful as </w:t>
      </w:r>
      <w:r w:rsidRPr="00D46E8F">
        <w:rPr>
          <w:lang w:val="en-GB"/>
        </w:rPr>
        <w:t xml:space="preserve">when they make assessments </w:t>
      </w:r>
      <w:r w:rsidR="0047385E" w:rsidRPr="00D46E8F">
        <w:rPr>
          <w:lang w:val="en-GB"/>
        </w:rPr>
        <w:t xml:space="preserve">this </w:t>
      </w:r>
      <w:r w:rsidRPr="00D46E8F">
        <w:rPr>
          <w:lang w:val="en-GB"/>
        </w:rPr>
        <w:t xml:space="preserve">could be </w:t>
      </w:r>
      <w:r w:rsidR="0047385E" w:rsidRPr="00D46E8F">
        <w:rPr>
          <w:lang w:val="en-GB"/>
        </w:rPr>
        <w:t>used as</w:t>
      </w:r>
      <w:r w:rsidRPr="00D46E8F">
        <w:rPr>
          <w:lang w:val="en-GB"/>
        </w:rPr>
        <w:t xml:space="preserve"> sort of Magic Formula </w:t>
      </w:r>
      <w:r w:rsidR="0047385E" w:rsidRPr="00D46E8F">
        <w:rPr>
          <w:lang w:val="en-GB"/>
        </w:rPr>
        <w:t>“</w:t>
      </w:r>
      <w:r w:rsidRPr="00D46E8F">
        <w:rPr>
          <w:lang w:val="en-GB"/>
        </w:rPr>
        <w:t>to make it right</w:t>
      </w:r>
      <w:r w:rsidR="0047385E" w:rsidRPr="00D46E8F">
        <w:rPr>
          <w:lang w:val="en-GB"/>
        </w:rPr>
        <w:t>”</w:t>
      </w:r>
      <w:r w:rsidRPr="00D46E8F">
        <w:rPr>
          <w:lang w:val="en-GB"/>
        </w:rPr>
        <w:t xml:space="preserve"> and to demonstrate that a PA works well, independently from the field reality (not honest assessments)</w:t>
      </w:r>
      <w:r w:rsidR="0047385E" w:rsidRPr="00D46E8F">
        <w:rPr>
          <w:lang w:val="en-GB"/>
        </w:rPr>
        <w:t>. There would be a high risk to get “flat assessments”, one very similar to the other. In other words, not honest assessments.</w:t>
      </w:r>
    </w:p>
    <w:p w14:paraId="14E94273" w14:textId="77777777" w:rsidR="00113457" w:rsidRPr="00D46E8F" w:rsidRDefault="00113457" w:rsidP="007C0EC3">
      <w:pPr>
        <w:pStyle w:val="ListParagraph"/>
        <w:numPr>
          <w:ilvl w:val="0"/>
          <w:numId w:val="7"/>
        </w:numPr>
        <w:spacing w:after="160" w:line="259" w:lineRule="auto"/>
        <w:contextualSpacing/>
        <w:jc w:val="both"/>
        <w:rPr>
          <w:lang w:val="en-GB"/>
        </w:rPr>
      </w:pPr>
      <w:r w:rsidRPr="00D46E8F">
        <w:rPr>
          <w:lang w:val="en-GB"/>
        </w:rPr>
        <w:t>Possible to use it to assess (</w:t>
      </w:r>
      <w:r w:rsidR="0047385E" w:rsidRPr="00D46E8F">
        <w:rPr>
          <w:lang w:val="en-GB"/>
        </w:rPr>
        <w:t xml:space="preserve">or to </w:t>
      </w:r>
      <w:r w:rsidRPr="00D46E8F">
        <w:rPr>
          <w:lang w:val="en-GB"/>
        </w:rPr>
        <w:t>score?) the quality of IMET assessments</w:t>
      </w:r>
      <w:r w:rsidR="0047385E" w:rsidRPr="00D46E8F">
        <w:rPr>
          <w:lang w:val="en-GB"/>
        </w:rPr>
        <w:t>. Focus on the inconsistencies and not on the values.</w:t>
      </w:r>
    </w:p>
    <w:p w14:paraId="53A70520" w14:textId="77777777" w:rsidR="003C7E88" w:rsidRPr="00D46E8F" w:rsidRDefault="00313A2C" w:rsidP="007C0EC3">
      <w:pPr>
        <w:pStyle w:val="ListParagraph"/>
        <w:numPr>
          <w:ilvl w:val="1"/>
          <w:numId w:val="3"/>
        </w:numPr>
        <w:spacing w:after="160" w:line="259" w:lineRule="auto"/>
        <w:ind w:left="862"/>
        <w:contextualSpacing/>
        <w:jc w:val="both"/>
        <w:rPr>
          <w:b/>
          <w:i/>
          <w:u w:val="single"/>
          <w:lang w:val="en-GB"/>
        </w:rPr>
      </w:pPr>
      <w:r w:rsidRPr="00D46E8F">
        <w:rPr>
          <w:b/>
          <w:i/>
          <w:u w:val="single"/>
          <w:lang w:val="en-GB"/>
        </w:rPr>
        <w:t xml:space="preserve">Request  from IUCN to integrate in IMET elements of </w:t>
      </w:r>
      <w:r w:rsidR="003C7E88" w:rsidRPr="00D46E8F">
        <w:rPr>
          <w:b/>
          <w:i/>
          <w:u w:val="single"/>
          <w:lang w:val="en-GB"/>
        </w:rPr>
        <w:t>Governance</w:t>
      </w:r>
      <w:r w:rsidRPr="00D46E8F">
        <w:rPr>
          <w:b/>
          <w:i/>
          <w:u w:val="single"/>
          <w:lang w:val="en-GB"/>
        </w:rPr>
        <w:t xml:space="preserve">, as well as </w:t>
      </w:r>
      <w:r w:rsidR="003C7E88" w:rsidRPr="00D46E8F">
        <w:rPr>
          <w:b/>
          <w:i/>
          <w:u w:val="single"/>
          <w:lang w:val="en-GB"/>
        </w:rPr>
        <w:t>Evidence</w:t>
      </w:r>
      <w:r w:rsidRPr="00D46E8F">
        <w:rPr>
          <w:b/>
          <w:i/>
          <w:u w:val="single"/>
          <w:lang w:val="en-GB"/>
        </w:rPr>
        <w:t>s</w:t>
      </w:r>
    </w:p>
    <w:p w14:paraId="00F40C6C" w14:textId="77777777" w:rsidR="00803324" w:rsidRPr="00D46E8F" w:rsidRDefault="00803324" w:rsidP="00803324">
      <w:pPr>
        <w:pStyle w:val="ListParagraph"/>
        <w:spacing w:after="160" w:line="259" w:lineRule="auto"/>
        <w:ind w:left="862"/>
        <w:contextualSpacing/>
        <w:jc w:val="both"/>
        <w:rPr>
          <w:u w:val="single"/>
          <w:lang w:val="en-GB"/>
        </w:rPr>
      </w:pPr>
      <w:r w:rsidRPr="00D46E8F">
        <w:rPr>
          <w:b/>
          <w:u w:val="single"/>
          <w:lang w:val="en-GB"/>
        </w:rPr>
        <w:t>Decision 5.5.1</w:t>
      </w:r>
      <w:r w:rsidRPr="00D46E8F">
        <w:rPr>
          <w:lang w:val="en-GB"/>
        </w:rPr>
        <w:t>: IMET already includes elements of Governance supporting management effectiveness of the protected areas. A more detailed module on governance of ecosystem services is under preparation and will be tested in the next months (section above).</w:t>
      </w:r>
    </w:p>
    <w:p w14:paraId="146E9380" w14:textId="77777777" w:rsidR="00D71810" w:rsidRPr="00D46E8F" w:rsidRDefault="00803324" w:rsidP="00D71810">
      <w:pPr>
        <w:pStyle w:val="ListParagraph"/>
        <w:spacing w:after="160" w:line="259" w:lineRule="auto"/>
        <w:ind w:left="862"/>
        <w:contextualSpacing/>
        <w:jc w:val="both"/>
        <w:rPr>
          <w:lang w:val="en-GB"/>
        </w:rPr>
      </w:pPr>
      <w:r w:rsidRPr="00D46E8F">
        <w:rPr>
          <w:b/>
          <w:u w:val="single"/>
          <w:lang w:val="en-GB"/>
        </w:rPr>
        <w:t>Decision 5.5.2</w:t>
      </w:r>
      <w:r w:rsidRPr="00D46E8F">
        <w:rPr>
          <w:lang w:val="en-GB"/>
        </w:rPr>
        <w:t>: IMET already includes the possibility to upload documents, maps or charts, ideally via the “pre-filling exercise” or also during the assessment. This function is available in all IMET sections, with the exception, for now, of “Outputs” and “Outcomes”. This will be addressed by offering the possibility to update evidences/sources of evidence and for these 2 last steps of the PA management cycle. The Group recommends keeping IMET as it is, without adding extra sections or adopting a too strict approach with regards to uploading “evidences”</w:t>
      </w:r>
      <w:r w:rsidR="00D71810" w:rsidRPr="00D46E8F">
        <w:rPr>
          <w:lang w:val="en-GB"/>
        </w:rPr>
        <w:t xml:space="preserve">. </w:t>
      </w:r>
    </w:p>
    <w:p w14:paraId="48E78D3C" w14:textId="364F1F3F" w:rsidR="00501622" w:rsidRPr="00D46E8F" w:rsidRDefault="00313A2C" w:rsidP="007C0EC3">
      <w:pPr>
        <w:pStyle w:val="ListParagraph"/>
        <w:numPr>
          <w:ilvl w:val="0"/>
          <w:numId w:val="7"/>
        </w:numPr>
        <w:spacing w:after="160" w:line="259" w:lineRule="auto"/>
        <w:contextualSpacing/>
        <w:jc w:val="both"/>
        <w:rPr>
          <w:lang w:val="en-GB"/>
        </w:rPr>
      </w:pPr>
      <w:r w:rsidRPr="00D46E8F">
        <w:rPr>
          <w:lang w:val="en-GB"/>
        </w:rPr>
        <w:t>Careful with the fact that Evidences in the GL process are requested to be there as audit for certification process</w:t>
      </w:r>
    </w:p>
    <w:p w14:paraId="76221D4C" w14:textId="77777777" w:rsidR="00501622" w:rsidRPr="00D46E8F" w:rsidRDefault="00AA2EE4" w:rsidP="007C0EC3">
      <w:pPr>
        <w:pStyle w:val="ListParagraph"/>
        <w:numPr>
          <w:ilvl w:val="0"/>
          <w:numId w:val="7"/>
        </w:numPr>
        <w:spacing w:after="160" w:line="259" w:lineRule="auto"/>
        <w:contextualSpacing/>
        <w:jc w:val="both"/>
        <w:rPr>
          <w:lang w:val="en-GB"/>
        </w:rPr>
      </w:pPr>
      <w:r w:rsidRPr="00D46E8F">
        <w:rPr>
          <w:lang w:val="en-GB"/>
        </w:rPr>
        <w:t xml:space="preserve">In </w:t>
      </w:r>
      <w:r w:rsidR="00853590" w:rsidRPr="00D46E8F">
        <w:rPr>
          <w:lang w:val="en-GB"/>
        </w:rPr>
        <w:t>reality,</w:t>
      </w:r>
      <w:r w:rsidRPr="00D46E8F">
        <w:rPr>
          <w:lang w:val="en-GB"/>
        </w:rPr>
        <w:t xml:space="preserve"> the concept of "evidence" is no more than simply uploading existing information when available, such as manage plans, or geospatial info. IMET already has this possibility</w:t>
      </w:r>
    </w:p>
    <w:p w14:paraId="15CAD909" w14:textId="77777777" w:rsidR="00501622" w:rsidRPr="00D46E8F" w:rsidRDefault="00AA2EE4" w:rsidP="007C0EC3">
      <w:pPr>
        <w:pStyle w:val="ListParagraph"/>
        <w:numPr>
          <w:ilvl w:val="0"/>
          <w:numId w:val="7"/>
        </w:numPr>
        <w:spacing w:after="160" w:line="259" w:lineRule="auto"/>
        <w:contextualSpacing/>
        <w:jc w:val="both"/>
        <w:rPr>
          <w:lang w:val="en-GB"/>
        </w:rPr>
      </w:pPr>
      <w:r w:rsidRPr="00D46E8F">
        <w:rPr>
          <w:lang w:val="en-GB"/>
        </w:rPr>
        <w:t>Most of the evidences requested would come from the Context of Intervention (supposed to be pre-filling)</w:t>
      </w:r>
    </w:p>
    <w:p w14:paraId="21F4DB74" w14:textId="77777777" w:rsidR="00501622" w:rsidRPr="00D46E8F" w:rsidRDefault="000B50DC" w:rsidP="007C0EC3">
      <w:pPr>
        <w:pStyle w:val="ListParagraph"/>
        <w:numPr>
          <w:ilvl w:val="0"/>
          <w:numId w:val="7"/>
        </w:numPr>
        <w:spacing w:after="160" w:line="259" w:lineRule="auto"/>
        <w:contextualSpacing/>
        <w:jc w:val="both"/>
        <w:rPr>
          <w:lang w:val="en-GB"/>
        </w:rPr>
      </w:pPr>
      <w:r w:rsidRPr="00D46E8F">
        <w:rPr>
          <w:lang w:val="en-GB"/>
        </w:rPr>
        <w:t xml:space="preserve"> “If we make IMET too heavy and too strict </w:t>
      </w:r>
      <w:r w:rsidR="00501622" w:rsidRPr="00D46E8F">
        <w:rPr>
          <w:lang w:val="en-GB"/>
        </w:rPr>
        <w:t>we shoot down ourselves</w:t>
      </w:r>
      <w:r w:rsidRPr="00D46E8F">
        <w:rPr>
          <w:lang w:val="en-GB"/>
        </w:rPr>
        <w:t>”</w:t>
      </w:r>
    </w:p>
    <w:p w14:paraId="4993B8EC" w14:textId="77777777" w:rsidR="007F08D7" w:rsidRPr="00D46E8F" w:rsidRDefault="007F08D7" w:rsidP="007C0EC3">
      <w:pPr>
        <w:pStyle w:val="ListParagraph"/>
        <w:numPr>
          <w:ilvl w:val="1"/>
          <w:numId w:val="4"/>
        </w:numPr>
        <w:spacing w:after="160" w:line="259" w:lineRule="auto"/>
        <w:ind w:left="2302"/>
        <w:contextualSpacing/>
        <w:jc w:val="both"/>
        <w:rPr>
          <w:lang w:val="en-GB"/>
        </w:rPr>
      </w:pPr>
      <w:r w:rsidRPr="00D46E8F">
        <w:rPr>
          <w:lang w:val="en-GB"/>
        </w:rPr>
        <w:t xml:space="preserve">not possible </w:t>
      </w:r>
      <w:r w:rsidR="00501622" w:rsidRPr="00D46E8F">
        <w:rPr>
          <w:lang w:val="en-GB"/>
        </w:rPr>
        <w:t>to make IMET heavier than what it is now, for instance by adding extra Governance questions and layers</w:t>
      </w:r>
    </w:p>
    <w:p w14:paraId="432A1006" w14:textId="77777777" w:rsidR="00501622" w:rsidRPr="00D46E8F" w:rsidRDefault="00501622" w:rsidP="007C0EC3">
      <w:pPr>
        <w:pStyle w:val="ListParagraph"/>
        <w:numPr>
          <w:ilvl w:val="1"/>
          <w:numId w:val="4"/>
        </w:numPr>
        <w:spacing w:after="160" w:line="259" w:lineRule="auto"/>
        <w:ind w:left="2302"/>
        <w:contextualSpacing/>
        <w:jc w:val="both"/>
        <w:rPr>
          <w:lang w:val="en-GB"/>
        </w:rPr>
      </w:pPr>
      <w:r w:rsidRPr="00D46E8F">
        <w:rPr>
          <w:lang w:val="en-GB"/>
        </w:rPr>
        <w:t xml:space="preserve">not mandatory to upload "evidences". Of course it is the objective and we have to promote as much as possible upload of </w:t>
      </w:r>
      <w:r w:rsidR="00536AE1" w:rsidRPr="00D46E8F">
        <w:rPr>
          <w:lang w:val="en-GB"/>
        </w:rPr>
        <w:t>documents</w:t>
      </w:r>
      <w:r w:rsidRPr="00D46E8F">
        <w:rPr>
          <w:lang w:val="en-GB"/>
        </w:rPr>
        <w:t xml:space="preserve"> and maps, but we cannot make it formally mandatory otherwise we interrupt the process</w:t>
      </w:r>
    </w:p>
    <w:p w14:paraId="3FB58B4C" w14:textId="77777777" w:rsidR="007D00B6" w:rsidRPr="00D46E8F" w:rsidRDefault="007D00B6" w:rsidP="007C0EC3">
      <w:pPr>
        <w:pStyle w:val="ListParagraph"/>
        <w:numPr>
          <w:ilvl w:val="1"/>
          <w:numId w:val="3"/>
        </w:numPr>
        <w:spacing w:after="160" w:line="259" w:lineRule="auto"/>
        <w:ind w:left="862"/>
        <w:contextualSpacing/>
        <w:jc w:val="both"/>
        <w:rPr>
          <w:b/>
          <w:i/>
          <w:u w:val="single"/>
          <w:lang w:val="en-GB"/>
        </w:rPr>
      </w:pPr>
      <w:r w:rsidRPr="00D46E8F">
        <w:rPr>
          <w:b/>
          <w:i/>
          <w:u w:val="single"/>
          <w:lang w:val="en-GB"/>
        </w:rPr>
        <w:t>Community Based Areas (CBAs)</w:t>
      </w:r>
    </w:p>
    <w:p w14:paraId="32ADC9A3" w14:textId="5AE680A1" w:rsidR="003D0687" w:rsidRPr="00D46E8F" w:rsidRDefault="003D0687" w:rsidP="003D0687">
      <w:pPr>
        <w:pStyle w:val="ListParagraph"/>
        <w:spacing w:after="160" w:line="259" w:lineRule="auto"/>
        <w:ind w:left="862"/>
        <w:contextualSpacing/>
        <w:jc w:val="both"/>
        <w:rPr>
          <w:lang w:val="en-GB"/>
        </w:rPr>
      </w:pPr>
      <w:r w:rsidRPr="00D46E8F">
        <w:rPr>
          <w:b/>
          <w:u w:val="single"/>
          <w:lang w:val="en-GB"/>
        </w:rPr>
        <w:t>Decision 5.6.1</w:t>
      </w:r>
      <w:r w:rsidRPr="00D46E8F">
        <w:rPr>
          <w:b/>
          <w:lang w:val="en-GB"/>
        </w:rPr>
        <w:t>: to test IMET 2 (as it is) in CBAs and see how it works and how it is perceived</w:t>
      </w:r>
      <w:r w:rsidRPr="00D46E8F">
        <w:rPr>
          <w:lang w:val="en-GB"/>
        </w:rPr>
        <w:t xml:space="preserve"> </w:t>
      </w:r>
    </w:p>
    <w:p w14:paraId="501D42B0" w14:textId="275C22EB" w:rsidR="003D0687" w:rsidRPr="00BA7DD5" w:rsidRDefault="003D0687" w:rsidP="003D0687">
      <w:pPr>
        <w:pStyle w:val="ListParagraph"/>
        <w:spacing w:after="160" w:line="259" w:lineRule="auto"/>
        <w:ind w:left="862"/>
        <w:contextualSpacing/>
        <w:jc w:val="both"/>
        <w:rPr>
          <w:lang w:val="en-GB"/>
        </w:rPr>
      </w:pPr>
      <w:r w:rsidRPr="00D46E8F">
        <w:rPr>
          <w:b/>
          <w:u w:val="single"/>
          <w:lang w:val="en-GB"/>
        </w:rPr>
        <w:t>Decision 5.6.2</w:t>
      </w:r>
      <w:r w:rsidRPr="00D46E8F">
        <w:rPr>
          <w:b/>
          <w:lang w:val="en-GB"/>
        </w:rPr>
        <w:t>: to involve CBAs specialists in a reflection on possible adaptation of IMET 2.0 to a lighter module responding to CBAs’ need</w:t>
      </w:r>
      <w:r w:rsidR="00742B9D" w:rsidRPr="00D46E8F">
        <w:rPr>
          <w:b/>
          <w:lang w:val="en-GB"/>
        </w:rPr>
        <w:t>s for management effectiveness evaluation</w:t>
      </w:r>
      <w:r w:rsidRPr="00D46E8F">
        <w:rPr>
          <w:lang w:val="en-GB"/>
        </w:rPr>
        <w:t>)</w:t>
      </w:r>
    </w:p>
    <w:p w14:paraId="0D9436ED" w14:textId="77777777" w:rsidR="00AC4B1E" w:rsidRPr="00BA7DD5" w:rsidRDefault="00AC4B1E" w:rsidP="007C0EC3">
      <w:pPr>
        <w:pStyle w:val="ListParagraph"/>
        <w:numPr>
          <w:ilvl w:val="0"/>
          <w:numId w:val="7"/>
        </w:numPr>
        <w:spacing w:after="160" w:line="259" w:lineRule="auto"/>
        <w:contextualSpacing/>
        <w:jc w:val="both"/>
        <w:rPr>
          <w:lang w:val="en-GB"/>
        </w:rPr>
      </w:pPr>
      <w:r w:rsidRPr="00BA7DD5">
        <w:rPr>
          <w:lang w:val="en-GB"/>
        </w:rPr>
        <w:t>It seems difficult to derive from IMET a shortened CBA</w:t>
      </w:r>
      <w:r w:rsidR="003D0687" w:rsidRPr="00BA7DD5">
        <w:rPr>
          <w:lang w:val="en-GB"/>
        </w:rPr>
        <w:t>s</w:t>
      </w:r>
      <w:r w:rsidRPr="00BA7DD5">
        <w:rPr>
          <w:lang w:val="en-GB"/>
        </w:rPr>
        <w:t xml:space="preserve"> module, while keeping the spirit and the approach to the exercise. This does not prevent a specific reflection to be undertaken. However, considering the very specific needs and constraints, it is opportune that CBAs specialists are directly involved in this work </w:t>
      </w:r>
    </w:p>
    <w:p w14:paraId="0A0BE589" w14:textId="50579F5B" w:rsidR="003D0687" w:rsidRPr="00BA7DD5" w:rsidRDefault="003D0687" w:rsidP="007C0EC3">
      <w:pPr>
        <w:pStyle w:val="ListParagraph"/>
        <w:numPr>
          <w:ilvl w:val="0"/>
          <w:numId w:val="7"/>
        </w:numPr>
        <w:spacing w:after="160" w:line="259" w:lineRule="auto"/>
        <w:contextualSpacing/>
        <w:jc w:val="both"/>
        <w:rPr>
          <w:lang w:val="en-GB"/>
        </w:rPr>
      </w:pPr>
      <w:r w:rsidRPr="00BA7DD5">
        <w:rPr>
          <w:lang w:val="en-GB"/>
        </w:rPr>
        <w:t>Ensure a pilot test of IMET 2 as it is in a CBA</w:t>
      </w:r>
    </w:p>
    <w:p w14:paraId="05717E88" w14:textId="77777777" w:rsidR="00501622" w:rsidRPr="00BA7DD5" w:rsidRDefault="00501622" w:rsidP="007C0EC3">
      <w:pPr>
        <w:pStyle w:val="ListParagraph"/>
        <w:numPr>
          <w:ilvl w:val="0"/>
          <w:numId w:val="7"/>
        </w:numPr>
        <w:spacing w:after="160" w:line="259" w:lineRule="auto"/>
        <w:contextualSpacing/>
        <w:jc w:val="both"/>
        <w:rPr>
          <w:lang w:val="en-GB"/>
        </w:rPr>
      </w:pPr>
      <w:r w:rsidRPr="00BA7DD5">
        <w:rPr>
          <w:lang w:val="en-GB"/>
        </w:rPr>
        <w:t xml:space="preserve">Recommendation </w:t>
      </w:r>
      <w:r w:rsidR="00171C0A" w:rsidRPr="00BA7DD5">
        <w:rPr>
          <w:lang w:val="en-GB"/>
        </w:rPr>
        <w:t>from the Group to</w:t>
      </w:r>
      <w:r w:rsidRPr="00BA7DD5">
        <w:rPr>
          <w:lang w:val="en-GB"/>
        </w:rPr>
        <w:t xml:space="preserve"> have an approach in 2 levels: 1) sending </w:t>
      </w:r>
      <w:r w:rsidR="00AC4B1E" w:rsidRPr="00BA7DD5">
        <w:rPr>
          <w:lang w:val="en-GB"/>
        </w:rPr>
        <w:t xml:space="preserve">the request </w:t>
      </w:r>
      <w:r w:rsidRPr="00BA7DD5">
        <w:rPr>
          <w:lang w:val="en-GB"/>
        </w:rPr>
        <w:t>to a technical person working with/in local community (Domoina can help finding a test CBA in Madagascar) 2) based on a 1</w:t>
      </w:r>
      <w:r w:rsidRPr="00BA7DD5">
        <w:rPr>
          <w:vertAlign w:val="superscript"/>
          <w:lang w:val="en-GB"/>
        </w:rPr>
        <w:t>st</w:t>
      </w:r>
      <w:r w:rsidRPr="00BA7DD5">
        <w:rPr>
          <w:lang w:val="en-GB"/>
        </w:rPr>
        <w:t xml:space="preserve"> technical screening see whether there are specific recommendations on shortening/cutting to ensure it's feasible in less time (definitely less than 3 days, too he</w:t>
      </w:r>
      <w:r w:rsidR="00171C0A" w:rsidRPr="00BA7DD5">
        <w:rPr>
          <w:lang w:val="en-GB"/>
        </w:rPr>
        <w:t>a</w:t>
      </w:r>
      <w:r w:rsidRPr="00BA7DD5">
        <w:rPr>
          <w:lang w:val="en-GB"/>
        </w:rPr>
        <w:t>vy for detailed assessments with communities)</w:t>
      </w:r>
    </w:p>
    <w:p w14:paraId="6E0FDF00" w14:textId="77777777" w:rsidR="00171C0A" w:rsidRPr="00BA7DD5" w:rsidRDefault="001879F4" w:rsidP="007C0EC3">
      <w:pPr>
        <w:pStyle w:val="ListParagraph"/>
        <w:numPr>
          <w:ilvl w:val="0"/>
          <w:numId w:val="7"/>
        </w:numPr>
        <w:spacing w:after="160" w:line="259" w:lineRule="auto"/>
        <w:contextualSpacing/>
        <w:jc w:val="both"/>
        <w:rPr>
          <w:lang w:val="en-GB"/>
        </w:rPr>
      </w:pPr>
      <w:r w:rsidRPr="00BA7DD5">
        <w:rPr>
          <w:lang w:val="en-GB"/>
        </w:rPr>
        <w:t>As</w:t>
      </w:r>
      <w:r w:rsidR="00171C0A" w:rsidRPr="00BA7DD5">
        <w:rPr>
          <w:lang w:val="en-GB"/>
        </w:rPr>
        <w:t>k Pacific RO to come out with a concrete proposal based on their knowledge of the context</w:t>
      </w:r>
    </w:p>
    <w:p w14:paraId="71EAFAA8" w14:textId="77777777" w:rsidR="003C7E88" w:rsidRPr="00BA7DD5" w:rsidRDefault="003C7E88" w:rsidP="007C0EC3">
      <w:pPr>
        <w:pStyle w:val="ListParagraph"/>
        <w:numPr>
          <w:ilvl w:val="1"/>
          <w:numId w:val="3"/>
        </w:numPr>
        <w:spacing w:after="160" w:line="259" w:lineRule="auto"/>
        <w:ind w:left="862"/>
        <w:contextualSpacing/>
        <w:jc w:val="both"/>
        <w:rPr>
          <w:b/>
          <w:i/>
          <w:u w:val="single"/>
          <w:lang w:val="en-GB"/>
        </w:rPr>
      </w:pPr>
      <w:r w:rsidRPr="00BA7DD5">
        <w:rPr>
          <w:b/>
          <w:i/>
          <w:u w:val="single"/>
          <w:lang w:val="en-GB"/>
        </w:rPr>
        <w:t xml:space="preserve">IMET and Green List </w:t>
      </w:r>
    </w:p>
    <w:p w14:paraId="5E9F0261" w14:textId="6A5DC3C3" w:rsidR="00CB1890" w:rsidRPr="007D0D80" w:rsidRDefault="00CB1890" w:rsidP="00143DEE">
      <w:pPr>
        <w:pStyle w:val="ListParagraph"/>
        <w:spacing w:line="259" w:lineRule="auto"/>
        <w:ind w:left="862"/>
        <w:contextualSpacing/>
        <w:jc w:val="both"/>
        <w:rPr>
          <w:rFonts w:asciiTheme="minorHAnsi" w:hAnsiTheme="minorHAnsi"/>
          <w:b/>
          <w:lang w:val="en-GB"/>
        </w:rPr>
      </w:pPr>
      <w:r w:rsidRPr="007D0D80">
        <w:rPr>
          <w:rFonts w:asciiTheme="minorHAnsi" w:hAnsiTheme="minorHAnsi"/>
          <w:b/>
          <w:u w:val="single"/>
          <w:lang w:val="en-GB"/>
        </w:rPr>
        <w:t>Decision 5.7.1</w:t>
      </w:r>
      <w:r w:rsidRPr="007D0D80">
        <w:rPr>
          <w:rFonts w:asciiTheme="minorHAnsi" w:hAnsiTheme="minorHAnsi"/>
          <w:b/>
          <w:lang w:val="en-GB"/>
        </w:rPr>
        <w:t>: coordination with IUCN-Green List (GL) need to be ensured to share experiences, to identify (and operationnalize) synergy at field level (eg. IMET Coaches and GL Mentors) and to jointly agree on possible cross-walks</w:t>
      </w:r>
      <w:r w:rsidR="00143DEE" w:rsidRPr="007D0D80">
        <w:rPr>
          <w:rFonts w:asciiTheme="minorHAnsi" w:hAnsiTheme="minorHAnsi"/>
          <w:b/>
          <w:lang w:val="en-GB"/>
        </w:rPr>
        <w:t xml:space="preserve"> between IMET 2 and GL</w:t>
      </w:r>
      <w:r w:rsidR="005B7932" w:rsidRPr="007D0D80">
        <w:rPr>
          <w:rFonts w:asciiTheme="minorHAnsi" w:hAnsiTheme="minorHAnsi"/>
          <w:b/>
          <w:lang w:val="en-GB"/>
        </w:rPr>
        <w:t xml:space="preserve"> </w:t>
      </w:r>
    </w:p>
    <w:p w14:paraId="152B2D1D" w14:textId="77777777" w:rsidR="00F6298A" w:rsidRPr="007D0D80" w:rsidRDefault="00F6298A" w:rsidP="007C0EC3">
      <w:pPr>
        <w:pStyle w:val="ListParagraph"/>
        <w:numPr>
          <w:ilvl w:val="0"/>
          <w:numId w:val="7"/>
        </w:numPr>
        <w:spacing w:line="259" w:lineRule="auto"/>
        <w:contextualSpacing/>
        <w:jc w:val="both"/>
        <w:rPr>
          <w:rFonts w:asciiTheme="minorHAnsi" w:hAnsiTheme="minorHAnsi"/>
          <w:lang w:val="en-GB"/>
        </w:rPr>
      </w:pPr>
      <w:r w:rsidRPr="007D0D80">
        <w:rPr>
          <w:rFonts w:asciiTheme="minorHAnsi" w:eastAsiaTheme="minorEastAsia" w:hAnsiTheme="minorHAnsi" w:cstheme="minorBidi"/>
          <w:kern w:val="24"/>
          <w:lang w:val="en-GB"/>
        </w:rPr>
        <w:t>IMET can support the Green List Standards by:</w:t>
      </w:r>
    </w:p>
    <w:p w14:paraId="346E7E43" w14:textId="77777777" w:rsidR="00F6298A" w:rsidRPr="007D0D80" w:rsidRDefault="00F6298A" w:rsidP="007C0EC3">
      <w:pPr>
        <w:numPr>
          <w:ilvl w:val="0"/>
          <w:numId w:val="9"/>
        </w:numPr>
        <w:spacing w:after="0" w:line="240" w:lineRule="auto"/>
        <w:contextualSpacing/>
        <w:rPr>
          <w:rFonts w:eastAsia="Times New Roman" w:cs="Times New Roman"/>
          <w:lang w:val="en-GB"/>
        </w:rPr>
      </w:pPr>
      <w:r w:rsidRPr="007D0D80">
        <w:rPr>
          <w:rFonts w:eastAsiaTheme="minorEastAsia"/>
          <w:kern w:val="24"/>
          <w:lang w:val="en-GB"/>
        </w:rPr>
        <w:t>identifying values and elements in the intervention context</w:t>
      </w:r>
    </w:p>
    <w:p w14:paraId="0DEEAA2F" w14:textId="77777777" w:rsidR="00F6298A" w:rsidRPr="007D0D80" w:rsidRDefault="00CB1890" w:rsidP="007C0EC3">
      <w:pPr>
        <w:numPr>
          <w:ilvl w:val="0"/>
          <w:numId w:val="9"/>
        </w:numPr>
        <w:spacing w:after="0" w:line="240" w:lineRule="auto"/>
        <w:contextualSpacing/>
        <w:rPr>
          <w:rFonts w:eastAsia="Times New Roman" w:cs="Times New Roman"/>
          <w:lang w:val="en-GB"/>
        </w:rPr>
      </w:pPr>
      <w:r w:rsidRPr="007D0D80">
        <w:rPr>
          <w:rFonts w:eastAsiaTheme="minorEastAsia"/>
          <w:kern w:val="24"/>
          <w:lang w:val="en-GB"/>
        </w:rPr>
        <w:t>prioritizing</w:t>
      </w:r>
      <w:r w:rsidR="00F6298A" w:rsidRPr="007D0D80">
        <w:rPr>
          <w:rFonts w:eastAsiaTheme="minorEastAsia"/>
          <w:kern w:val="24"/>
          <w:lang w:val="en-GB"/>
        </w:rPr>
        <w:t xml:space="preserve"> key element</w:t>
      </w:r>
      <w:r w:rsidR="005B7932" w:rsidRPr="007D0D80">
        <w:rPr>
          <w:rFonts w:eastAsiaTheme="minorEastAsia"/>
          <w:kern w:val="24"/>
          <w:lang w:val="en-GB"/>
        </w:rPr>
        <w:t>s</w:t>
      </w:r>
      <w:r w:rsidR="00F6298A" w:rsidRPr="007D0D80">
        <w:rPr>
          <w:rFonts w:eastAsiaTheme="minorEastAsia"/>
          <w:kern w:val="24"/>
          <w:lang w:val="en-GB"/>
        </w:rPr>
        <w:t xml:space="preserve"> of management or governance </w:t>
      </w:r>
    </w:p>
    <w:p w14:paraId="18037863" w14:textId="77777777" w:rsidR="00F6298A" w:rsidRPr="007D0D80" w:rsidRDefault="00F6298A" w:rsidP="007C0EC3">
      <w:pPr>
        <w:numPr>
          <w:ilvl w:val="0"/>
          <w:numId w:val="9"/>
        </w:numPr>
        <w:spacing w:after="0" w:line="240" w:lineRule="auto"/>
        <w:contextualSpacing/>
        <w:rPr>
          <w:rFonts w:eastAsia="Times New Roman" w:cs="Times New Roman"/>
          <w:lang w:val="en-GB"/>
        </w:rPr>
      </w:pPr>
      <w:r w:rsidRPr="007D0D80">
        <w:rPr>
          <w:rFonts w:eastAsiaTheme="minorEastAsia"/>
          <w:kern w:val="24"/>
          <w:lang w:val="en-GB"/>
        </w:rPr>
        <w:t>supporting monitoring and planning for a better achievement of outputs and outcomes</w:t>
      </w:r>
    </w:p>
    <w:p w14:paraId="582E20FD" w14:textId="77777777" w:rsidR="00F6298A" w:rsidRPr="007D0D80" w:rsidRDefault="00F6298A" w:rsidP="007C0EC3">
      <w:pPr>
        <w:numPr>
          <w:ilvl w:val="0"/>
          <w:numId w:val="9"/>
        </w:numPr>
        <w:spacing w:after="0" w:line="240" w:lineRule="auto"/>
        <w:contextualSpacing/>
        <w:rPr>
          <w:rFonts w:eastAsia="Times New Roman" w:cs="Times New Roman"/>
          <w:lang w:val="en-GB"/>
        </w:rPr>
      </w:pPr>
      <w:r w:rsidRPr="007D0D80">
        <w:rPr>
          <w:rFonts w:eastAsiaTheme="minorEastAsia"/>
          <w:kern w:val="24"/>
          <w:lang w:val="en-GB"/>
        </w:rPr>
        <w:t>picking out common elements from a scaling-up analysis</w:t>
      </w:r>
    </w:p>
    <w:p w14:paraId="7CB47E7F" w14:textId="77777777" w:rsidR="004428D5" w:rsidRPr="007D0D80" w:rsidRDefault="004428D5" w:rsidP="007C0EC3">
      <w:pPr>
        <w:pStyle w:val="ListParagraph"/>
        <w:numPr>
          <w:ilvl w:val="0"/>
          <w:numId w:val="9"/>
        </w:numPr>
        <w:contextualSpacing/>
        <w:jc w:val="both"/>
        <w:rPr>
          <w:rFonts w:eastAsia="Times New Roman"/>
          <w:lang w:val="en-GB"/>
        </w:rPr>
      </w:pPr>
      <w:r w:rsidRPr="007D0D80">
        <w:rPr>
          <w:lang w:val="en-GB"/>
        </w:rPr>
        <w:t>ensuring synergy and consistency between the IMET Coaching and the GL Mentorship approach</w:t>
      </w:r>
    </w:p>
    <w:p w14:paraId="3365C041" w14:textId="77777777" w:rsidR="004428D5" w:rsidRPr="007D0D80" w:rsidRDefault="004428D5" w:rsidP="007C0EC3">
      <w:pPr>
        <w:pStyle w:val="ListParagraph"/>
        <w:numPr>
          <w:ilvl w:val="0"/>
          <w:numId w:val="9"/>
        </w:numPr>
        <w:contextualSpacing/>
        <w:jc w:val="both"/>
        <w:rPr>
          <w:rFonts w:eastAsia="Times New Roman"/>
          <w:lang w:val="en-GB"/>
        </w:rPr>
      </w:pPr>
      <w:r w:rsidRPr="007D0D80">
        <w:rPr>
          <w:lang w:val="en-GB"/>
        </w:rPr>
        <w:t>promoting interactivity in the field</w:t>
      </w:r>
    </w:p>
    <w:p w14:paraId="618D49AA" w14:textId="77777777" w:rsidR="003C7E88" w:rsidRPr="007D0D80" w:rsidRDefault="003C7E88" w:rsidP="007C0EC3">
      <w:pPr>
        <w:pStyle w:val="ListParagraph"/>
        <w:numPr>
          <w:ilvl w:val="1"/>
          <w:numId w:val="3"/>
        </w:numPr>
        <w:spacing w:after="160" w:line="259" w:lineRule="auto"/>
        <w:ind w:left="862"/>
        <w:contextualSpacing/>
        <w:jc w:val="both"/>
        <w:rPr>
          <w:b/>
          <w:i/>
          <w:u w:val="single"/>
          <w:lang w:val="en-GB"/>
        </w:rPr>
      </w:pPr>
      <w:r w:rsidRPr="007D0D80">
        <w:rPr>
          <w:b/>
          <w:i/>
          <w:u w:val="single"/>
          <w:lang w:val="en-GB"/>
        </w:rPr>
        <w:t>Visualization for Decision</w:t>
      </w:r>
      <w:r w:rsidR="007D00B6" w:rsidRPr="007D0D80">
        <w:rPr>
          <w:b/>
          <w:i/>
          <w:u w:val="single"/>
          <w:lang w:val="en-GB"/>
        </w:rPr>
        <w:t>-</w:t>
      </w:r>
      <w:r w:rsidRPr="007D0D80">
        <w:rPr>
          <w:b/>
          <w:i/>
          <w:u w:val="single"/>
          <w:lang w:val="en-GB"/>
        </w:rPr>
        <w:t>Making</w:t>
      </w:r>
    </w:p>
    <w:p w14:paraId="044FE69D" w14:textId="588390C8" w:rsidR="00143DEE" w:rsidRPr="00BA7DD5" w:rsidRDefault="00143DEE" w:rsidP="00143DEE">
      <w:pPr>
        <w:pStyle w:val="ListParagraph"/>
        <w:spacing w:after="160" w:line="259" w:lineRule="auto"/>
        <w:ind w:left="862"/>
        <w:contextualSpacing/>
        <w:jc w:val="both"/>
        <w:rPr>
          <w:lang w:val="en-GB"/>
        </w:rPr>
      </w:pPr>
      <w:r w:rsidRPr="007D0D80">
        <w:rPr>
          <w:b/>
          <w:u w:val="single"/>
          <w:lang w:val="en-GB"/>
        </w:rPr>
        <w:t>Decision 5.8.1</w:t>
      </w:r>
      <w:r w:rsidRPr="007D0D80">
        <w:rPr>
          <w:b/>
          <w:lang w:val="en-GB"/>
        </w:rPr>
        <w:t xml:space="preserve">: </w:t>
      </w:r>
      <w:r w:rsidR="00750866" w:rsidRPr="007D0D80">
        <w:rPr>
          <w:b/>
          <w:lang w:val="en-GB"/>
        </w:rPr>
        <w:t>it is recommended to focus on ad hoc visualization and reports for the PA level and on a “tableau de bord” approach for the system level</w:t>
      </w:r>
      <w:r w:rsidR="00750866" w:rsidRPr="00BA7DD5">
        <w:rPr>
          <w:lang w:val="en-GB"/>
        </w:rPr>
        <w:t xml:space="preserve"> </w:t>
      </w:r>
    </w:p>
    <w:p w14:paraId="084EBF13" w14:textId="77777777" w:rsidR="00750866" w:rsidRPr="00BA7DD5" w:rsidRDefault="00750866" w:rsidP="007C0EC3">
      <w:pPr>
        <w:pStyle w:val="ListParagraph"/>
        <w:numPr>
          <w:ilvl w:val="0"/>
          <w:numId w:val="7"/>
        </w:numPr>
        <w:spacing w:after="160" w:line="259" w:lineRule="auto"/>
        <w:contextualSpacing/>
        <w:jc w:val="both"/>
        <w:rPr>
          <w:lang w:val="en-GB"/>
        </w:rPr>
      </w:pPr>
      <w:r w:rsidRPr="00BA7DD5">
        <w:rPr>
          <w:lang w:val="en-GB"/>
        </w:rPr>
        <w:t>At site level the available visualization tools are enough</w:t>
      </w:r>
    </w:p>
    <w:p w14:paraId="5004EB8E" w14:textId="77777777" w:rsidR="00750866" w:rsidRPr="00BA7DD5" w:rsidRDefault="00750866" w:rsidP="007C0EC3">
      <w:pPr>
        <w:pStyle w:val="ListParagraph"/>
        <w:numPr>
          <w:ilvl w:val="0"/>
          <w:numId w:val="7"/>
        </w:numPr>
        <w:spacing w:after="160" w:line="259" w:lineRule="auto"/>
        <w:contextualSpacing/>
        <w:jc w:val="both"/>
        <w:rPr>
          <w:lang w:val="en-GB"/>
        </w:rPr>
      </w:pPr>
      <w:r w:rsidRPr="00BA7DD5">
        <w:rPr>
          <w:lang w:val="en-GB"/>
        </w:rPr>
        <w:t>Visualizations of the different modules are already very useful and self-explanatory as such</w:t>
      </w:r>
    </w:p>
    <w:p w14:paraId="67CD9481" w14:textId="77777777" w:rsidR="00C932D1" w:rsidRPr="00BA7DD5" w:rsidRDefault="00605B9C" w:rsidP="007C0EC3">
      <w:pPr>
        <w:pStyle w:val="ListParagraph"/>
        <w:numPr>
          <w:ilvl w:val="0"/>
          <w:numId w:val="7"/>
        </w:numPr>
        <w:spacing w:after="160" w:line="259" w:lineRule="auto"/>
        <w:contextualSpacing/>
        <w:jc w:val="both"/>
        <w:rPr>
          <w:lang w:val="en-GB"/>
        </w:rPr>
      </w:pPr>
      <w:r w:rsidRPr="00BA7DD5">
        <w:rPr>
          <w:lang w:val="en-GB"/>
        </w:rPr>
        <w:t>We should reflect more on the system level</w:t>
      </w:r>
    </w:p>
    <w:p w14:paraId="54C7049C" w14:textId="77777777" w:rsidR="00C932D1" w:rsidRPr="00BA7DD5" w:rsidRDefault="00605B9C" w:rsidP="007C0EC3">
      <w:pPr>
        <w:pStyle w:val="ListParagraph"/>
        <w:numPr>
          <w:ilvl w:val="0"/>
          <w:numId w:val="7"/>
        </w:numPr>
        <w:spacing w:after="160" w:line="259" w:lineRule="auto"/>
        <w:contextualSpacing/>
        <w:jc w:val="both"/>
        <w:rPr>
          <w:lang w:val="en-GB"/>
        </w:rPr>
      </w:pPr>
      <w:r w:rsidRPr="00BA7DD5">
        <w:rPr>
          <w:lang w:val="en-GB"/>
        </w:rPr>
        <w:t>Quick report with the key information</w:t>
      </w:r>
    </w:p>
    <w:p w14:paraId="7208B627" w14:textId="77777777" w:rsidR="00CE1F2A" w:rsidRPr="00BA7DD5" w:rsidRDefault="00605B9C" w:rsidP="007C0EC3">
      <w:pPr>
        <w:pStyle w:val="ListParagraph"/>
        <w:numPr>
          <w:ilvl w:val="0"/>
          <w:numId w:val="7"/>
        </w:numPr>
        <w:spacing w:after="160" w:line="259" w:lineRule="auto"/>
        <w:contextualSpacing/>
        <w:jc w:val="both"/>
        <w:rPr>
          <w:lang w:val="en-GB"/>
        </w:rPr>
      </w:pPr>
      <w:r w:rsidRPr="00BA7DD5">
        <w:rPr>
          <w:lang w:val="en-GB"/>
        </w:rPr>
        <w:t>Specific "tableau de bord" with the situation of all the main PAs of the country (ensure the link with the data base to allow them accessing the direct information "a' la source")</w:t>
      </w:r>
    </w:p>
    <w:p w14:paraId="5340DC12" w14:textId="77777777" w:rsidR="00CE1F2A" w:rsidRPr="00BA7DD5" w:rsidRDefault="00C932D1" w:rsidP="007C0EC3">
      <w:pPr>
        <w:pStyle w:val="ListParagraph"/>
        <w:numPr>
          <w:ilvl w:val="0"/>
          <w:numId w:val="7"/>
        </w:numPr>
        <w:spacing w:after="160" w:line="259" w:lineRule="auto"/>
        <w:contextualSpacing/>
        <w:jc w:val="both"/>
        <w:rPr>
          <w:lang w:val="en-GB"/>
        </w:rPr>
      </w:pPr>
      <w:r w:rsidRPr="00BA7DD5">
        <w:rPr>
          <w:lang w:val="en-GB"/>
        </w:rPr>
        <w:t>Comparison within the same PA of situation in different years</w:t>
      </w:r>
      <w:r w:rsidR="00CA3CFF" w:rsidRPr="00BA7DD5">
        <w:rPr>
          <w:lang w:val="en-GB"/>
        </w:rPr>
        <w:t xml:space="preserve"> (</w:t>
      </w:r>
      <w:r w:rsidRPr="00BA7DD5">
        <w:rPr>
          <w:lang w:val="en-GB"/>
        </w:rPr>
        <w:t>either globally or on specific topics/items) could be a valid option (also from other areas)</w:t>
      </w:r>
    </w:p>
    <w:p w14:paraId="7A477993" w14:textId="77777777" w:rsidR="00C932D1" w:rsidRPr="00BA7DD5" w:rsidRDefault="00C932D1" w:rsidP="007C0EC3">
      <w:pPr>
        <w:pStyle w:val="ListParagraph"/>
        <w:numPr>
          <w:ilvl w:val="0"/>
          <w:numId w:val="7"/>
        </w:numPr>
        <w:spacing w:after="160" w:line="259" w:lineRule="auto"/>
        <w:contextualSpacing/>
        <w:jc w:val="both"/>
        <w:rPr>
          <w:lang w:val="en-GB"/>
        </w:rPr>
      </w:pPr>
      <w:r w:rsidRPr="00BA7DD5">
        <w:rPr>
          <w:lang w:val="en-GB"/>
        </w:rPr>
        <w:t>Specific extraction (report) of information from certain parts of IMET which could be of relevance for decision-makers such as for instance the section on resources</w:t>
      </w:r>
      <w:r w:rsidR="00CA3CFF" w:rsidRPr="00BA7DD5">
        <w:rPr>
          <w:lang w:val="en-GB"/>
        </w:rPr>
        <w:t xml:space="preserve"> (inputs)</w:t>
      </w:r>
    </w:p>
    <w:p w14:paraId="230FF0D8" w14:textId="77777777" w:rsidR="00647471" w:rsidRPr="00BA7DD5" w:rsidRDefault="00647471" w:rsidP="007C0EC3">
      <w:pPr>
        <w:pStyle w:val="ListParagraph"/>
        <w:numPr>
          <w:ilvl w:val="1"/>
          <w:numId w:val="3"/>
        </w:numPr>
        <w:spacing w:after="160" w:line="259" w:lineRule="auto"/>
        <w:ind w:left="862"/>
        <w:contextualSpacing/>
        <w:jc w:val="both"/>
        <w:rPr>
          <w:b/>
          <w:i/>
          <w:u w:val="single"/>
          <w:lang w:val="en-GB"/>
        </w:rPr>
      </w:pPr>
      <w:r w:rsidRPr="00BA7DD5">
        <w:rPr>
          <w:b/>
          <w:i/>
          <w:u w:val="single"/>
          <w:lang w:val="en-GB"/>
        </w:rPr>
        <w:t>Road map for IMET development</w:t>
      </w:r>
    </w:p>
    <w:p w14:paraId="35974C6F" w14:textId="77777777" w:rsidR="00647471" w:rsidRPr="00BA7DD5" w:rsidRDefault="00647471" w:rsidP="007C0EC3">
      <w:pPr>
        <w:pStyle w:val="ListParagraph"/>
        <w:numPr>
          <w:ilvl w:val="0"/>
          <w:numId w:val="7"/>
        </w:numPr>
        <w:spacing w:after="160" w:line="259" w:lineRule="auto"/>
        <w:contextualSpacing/>
        <w:jc w:val="both"/>
        <w:rPr>
          <w:lang w:val="en-GB"/>
        </w:rPr>
      </w:pPr>
      <w:r w:rsidRPr="00BA7DD5">
        <w:rPr>
          <w:lang w:val="en-GB"/>
        </w:rPr>
        <w:t xml:space="preserve">To be defined </w:t>
      </w:r>
      <w:r w:rsidR="00030934" w:rsidRPr="00BA7DD5">
        <w:rPr>
          <w:lang w:val="en-GB"/>
        </w:rPr>
        <w:t xml:space="preserve">with the JRC-IT team, </w:t>
      </w:r>
      <w:r w:rsidRPr="00BA7DD5">
        <w:rPr>
          <w:lang w:val="en-GB"/>
        </w:rPr>
        <w:t>based on the prioritization of the developments discussed above</w:t>
      </w:r>
    </w:p>
    <w:p w14:paraId="085C207C" w14:textId="77777777" w:rsidR="00CE1F2A" w:rsidRPr="00BA7DD5" w:rsidRDefault="00CE1F2A" w:rsidP="00F24BED">
      <w:pPr>
        <w:pStyle w:val="ListParagraph"/>
        <w:spacing w:after="160" w:line="259" w:lineRule="auto"/>
        <w:ind w:left="1440"/>
        <w:contextualSpacing/>
        <w:jc w:val="both"/>
        <w:rPr>
          <w:lang w:val="en-GB"/>
        </w:rPr>
      </w:pPr>
    </w:p>
    <w:p w14:paraId="5156E693" w14:textId="77777777" w:rsidR="003C7E88" w:rsidRPr="00BA7DD5" w:rsidRDefault="003C7E88" w:rsidP="007C0EC3">
      <w:pPr>
        <w:pStyle w:val="ListParagraph"/>
        <w:numPr>
          <w:ilvl w:val="0"/>
          <w:numId w:val="3"/>
        </w:numPr>
        <w:spacing w:after="160" w:line="259" w:lineRule="auto"/>
        <w:contextualSpacing/>
        <w:jc w:val="both"/>
        <w:rPr>
          <w:b/>
          <w:sz w:val="28"/>
          <w:szCs w:val="28"/>
          <w:lang w:val="en-GB"/>
        </w:rPr>
      </w:pPr>
      <w:r w:rsidRPr="00BA7DD5">
        <w:rPr>
          <w:b/>
          <w:sz w:val="28"/>
          <w:szCs w:val="28"/>
          <w:lang w:val="en-GB"/>
        </w:rPr>
        <w:t>CAPACITY BUILDING</w:t>
      </w:r>
    </w:p>
    <w:p w14:paraId="0DD871B8" w14:textId="77777777" w:rsidR="0049489F" w:rsidRPr="00BA7DD5" w:rsidRDefault="0049489F" w:rsidP="007C0EC3">
      <w:pPr>
        <w:pStyle w:val="ListParagraph"/>
        <w:numPr>
          <w:ilvl w:val="1"/>
          <w:numId w:val="3"/>
        </w:numPr>
        <w:spacing w:after="160" w:line="259" w:lineRule="auto"/>
        <w:contextualSpacing/>
        <w:jc w:val="both"/>
        <w:rPr>
          <w:b/>
          <w:i/>
          <w:u w:val="single"/>
          <w:lang w:val="en-GB"/>
        </w:rPr>
      </w:pPr>
      <w:r w:rsidRPr="00BA7DD5">
        <w:rPr>
          <w:b/>
          <w:i/>
          <w:u w:val="single"/>
          <w:lang w:val="en-GB"/>
        </w:rPr>
        <w:t>General recommendations</w:t>
      </w:r>
      <w:r w:rsidR="00772D4B" w:rsidRPr="00BA7DD5">
        <w:rPr>
          <w:b/>
          <w:i/>
          <w:u w:val="single"/>
          <w:lang w:val="en-GB"/>
        </w:rPr>
        <w:t xml:space="preserve"> on the Coaches and the Coaching process</w:t>
      </w:r>
    </w:p>
    <w:p w14:paraId="438F4AED" w14:textId="7D1E5A06" w:rsidR="009736EB" w:rsidRPr="007D0D80" w:rsidRDefault="009736EB" w:rsidP="009736EB">
      <w:pPr>
        <w:pStyle w:val="ListParagraph"/>
        <w:spacing w:after="160" w:line="259" w:lineRule="auto"/>
        <w:ind w:left="708"/>
        <w:contextualSpacing/>
        <w:jc w:val="both"/>
        <w:rPr>
          <w:lang w:val="en-GB"/>
        </w:rPr>
      </w:pPr>
      <w:r w:rsidRPr="007D0D80">
        <w:rPr>
          <w:b/>
          <w:u w:val="single"/>
          <w:lang w:val="en-GB"/>
        </w:rPr>
        <w:t>Decision 6.1.1</w:t>
      </w:r>
      <w:r w:rsidRPr="007D0D80">
        <w:rPr>
          <w:b/>
          <w:lang w:val="en-GB"/>
        </w:rPr>
        <w:t>: define key requirements and process for selection and “certification” of those that who are going to work as coaches so as to ensure efficiency and uptake</w:t>
      </w:r>
      <w:r w:rsidRPr="007D0D80">
        <w:rPr>
          <w:lang w:val="en-GB"/>
        </w:rPr>
        <w:t xml:space="preserve"> </w:t>
      </w:r>
    </w:p>
    <w:p w14:paraId="6B3A50F1" w14:textId="227DF676" w:rsidR="009736EB" w:rsidRPr="007D0D80" w:rsidRDefault="009736EB" w:rsidP="009736EB">
      <w:pPr>
        <w:pStyle w:val="ListParagraph"/>
        <w:spacing w:after="160" w:line="259" w:lineRule="auto"/>
        <w:ind w:left="708"/>
        <w:contextualSpacing/>
        <w:jc w:val="both"/>
        <w:rPr>
          <w:lang w:val="en-GB"/>
        </w:rPr>
      </w:pPr>
      <w:r w:rsidRPr="007D0D80">
        <w:rPr>
          <w:b/>
          <w:u w:val="single"/>
          <w:lang w:val="en-GB"/>
        </w:rPr>
        <w:t>Decision 6.1.2</w:t>
      </w:r>
      <w:r w:rsidRPr="007D0D80">
        <w:rPr>
          <w:b/>
          <w:lang w:val="en-GB"/>
        </w:rPr>
        <w:t>: clarify the roles of coaches and what BIOPAMA offers (get trainings, funded when you go on mission, contract conditions, further certification based on experience)</w:t>
      </w:r>
      <w:r w:rsidR="006C0D4E" w:rsidRPr="007D0D80">
        <w:rPr>
          <w:b/>
          <w:lang w:val="en-GB"/>
        </w:rPr>
        <w:t>, to increase transparency</w:t>
      </w:r>
      <w:r w:rsidR="006C0D4E" w:rsidRPr="007D0D80">
        <w:rPr>
          <w:lang w:val="en-GB"/>
        </w:rPr>
        <w:t xml:space="preserve"> </w:t>
      </w:r>
    </w:p>
    <w:p w14:paraId="37402E81" w14:textId="620AE8A1" w:rsidR="009736EB" w:rsidRPr="007D0D80" w:rsidRDefault="009736EB" w:rsidP="009736EB">
      <w:pPr>
        <w:pStyle w:val="ListParagraph"/>
        <w:spacing w:after="160" w:line="259" w:lineRule="auto"/>
        <w:ind w:left="708"/>
        <w:contextualSpacing/>
        <w:jc w:val="both"/>
        <w:rPr>
          <w:lang w:val="en-GB"/>
        </w:rPr>
      </w:pPr>
      <w:r w:rsidRPr="007D0D80">
        <w:rPr>
          <w:b/>
          <w:u w:val="single"/>
          <w:lang w:val="en-GB"/>
        </w:rPr>
        <w:t>Decision 6.1.3</w:t>
      </w:r>
      <w:r w:rsidRPr="007D0D80">
        <w:rPr>
          <w:b/>
          <w:lang w:val="en-GB"/>
        </w:rPr>
        <w:t>: urgently organize a training for coaches in English</w:t>
      </w:r>
      <w:r w:rsidRPr="007D0D80">
        <w:rPr>
          <w:lang w:val="en-GB"/>
        </w:rPr>
        <w:t xml:space="preserve"> </w:t>
      </w:r>
      <w:r w:rsidRPr="007D0D80">
        <w:rPr>
          <w:b/>
          <w:lang w:val="en-GB"/>
        </w:rPr>
        <w:t>and consider the development and organization in the next future (beyond BIOPAMA) of a training on IMET in Spanish</w:t>
      </w:r>
      <w:r w:rsidR="006C0D4E" w:rsidRPr="007D0D80">
        <w:rPr>
          <w:lang w:val="en-GB"/>
        </w:rPr>
        <w:t xml:space="preserve"> </w:t>
      </w:r>
    </w:p>
    <w:p w14:paraId="3444D591" w14:textId="088DB432" w:rsidR="009736EB" w:rsidRPr="00BA7DD5" w:rsidRDefault="009736EB" w:rsidP="009736EB">
      <w:pPr>
        <w:pStyle w:val="ListParagraph"/>
        <w:spacing w:after="160" w:line="259" w:lineRule="auto"/>
        <w:ind w:left="708"/>
        <w:contextualSpacing/>
        <w:jc w:val="both"/>
        <w:rPr>
          <w:lang w:val="en-GB"/>
        </w:rPr>
      </w:pPr>
      <w:r w:rsidRPr="007D0D80">
        <w:rPr>
          <w:b/>
          <w:u w:val="single"/>
          <w:lang w:val="en-GB"/>
        </w:rPr>
        <w:t>Decision 6.1.4</w:t>
      </w:r>
      <w:r w:rsidRPr="007D0D80">
        <w:rPr>
          <w:b/>
          <w:lang w:val="en-GB"/>
        </w:rPr>
        <w:t>: envisage exchange, collaboration and coordination with GL mentors</w:t>
      </w:r>
      <w:r w:rsidR="006C0D4E" w:rsidRPr="00BA7DD5">
        <w:rPr>
          <w:lang w:val="en-GB"/>
        </w:rPr>
        <w:t xml:space="preserve"> </w:t>
      </w:r>
    </w:p>
    <w:p w14:paraId="4FC1F930" w14:textId="77777777" w:rsidR="003F081A" w:rsidRPr="00BA7DD5" w:rsidRDefault="003F081A" w:rsidP="007C0EC3">
      <w:pPr>
        <w:pStyle w:val="ListParagraph"/>
        <w:numPr>
          <w:ilvl w:val="0"/>
          <w:numId w:val="7"/>
        </w:numPr>
        <w:spacing w:after="160" w:line="259" w:lineRule="auto"/>
        <w:contextualSpacing/>
        <w:jc w:val="both"/>
        <w:rPr>
          <w:lang w:val="en-GB"/>
        </w:rPr>
      </w:pPr>
      <w:r w:rsidRPr="00BA7DD5">
        <w:rPr>
          <w:lang w:val="en-GB"/>
        </w:rPr>
        <w:t>It is necessary to make a distinction between “Coach” and “Person trained on IMET”</w:t>
      </w:r>
    </w:p>
    <w:p w14:paraId="5F817449" w14:textId="77777777" w:rsidR="003F081A" w:rsidRPr="00BA7DD5" w:rsidRDefault="003F081A" w:rsidP="007C0EC3">
      <w:pPr>
        <w:pStyle w:val="ListParagraph"/>
        <w:numPr>
          <w:ilvl w:val="0"/>
          <w:numId w:val="7"/>
        </w:numPr>
        <w:spacing w:after="160" w:line="259" w:lineRule="auto"/>
        <w:contextualSpacing/>
        <w:jc w:val="both"/>
        <w:rPr>
          <w:lang w:val="en-GB"/>
        </w:rPr>
      </w:pPr>
      <w:r w:rsidRPr="00BA7DD5">
        <w:rPr>
          <w:lang w:val="en-GB"/>
        </w:rPr>
        <w:t xml:space="preserve">A good coaching mechanism is a way to ensure the quality of data collection, and other aspects </w:t>
      </w:r>
      <w:r w:rsidR="007602B5" w:rsidRPr="00BA7DD5">
        <w:rPr>
          <w:lang w:val="en-GB"/>
        </w:rPr>
        <w:t>related to “Planning-Monitoring-Evaluation” process and</w:t>
      </w:r>
      <w:r w:rsidRPr="00BA7DD5">
        <w:rPr>
          <w:lang w:val="en-GB"/>
        </w:rPr>
        <w:t xml:space="preserve"> analysis </w:t>
      </w:r>
    </w:p>
    <w:p w14:paraId="04570A29" w14:textId="77777777" w:rsidR="0049489F" w:rsidRPr="00BA7DD5" w:rsidRDefault="00772D4B" w:rsidP="007C0EC3">
      <w:pPr>
        <w:pStyle w:val="ListParagraph"/>
        <w:numPr>
          <w:ilvl w:val="0"/>
          <w:numId w:val="7"/>
        </w:numPr>
        <w:spacing w:after="160" w:line="259" w:lineRule="auto"/>
        <w:contextualSpacing/>
        <w:jc w:val="both"/>
        <w:rPr>
          <w:lang w:val="en-GB"/>
        </w:rPr>
      </w:pPr>
      <w:r w:rsidRPr="00BA7DD5">
        <w:rPr>
          <w:lang w:val="en-GB"/>
        </w:rPr>
        <w:t>It is fundamental to put a very strong emphasis on analysis</w:t>
      </w:r>
    </w:p>
    <w:p w14:paraId="1A2D811E" w14:textId="77777777" w:rsidR="003C7E88" w:rsidRPr="00294240" w:rsidRDefault="003C7E88" w:rsidP="007C0EC3">
      <w:pPr>
        <w:pStyle w:val="ListParagraph"/>
        <w:numPr>
          <w:ilvl w:val="1"/>
          <w:numId w:val="3"/>
        </w:numPr>
        <w:spacing w:after="160" w:line="259" w:lineRule="auto"/>
        <w:contextualSpacing/>
        <w:jc w:val="both"/>
        <w:rPr>
          <w:b/>
          <w:i/>
          <w:u w:val="single"/>
          <w:lang w:val="en-GB"/>
        </w:rPr>
      </w:pPr>
      <w:r w:rsidRPr="00294240">
        <w:rPr>
          <w:b/>
          <w:i/>
          <w:u w:val="single"/>
          <w:lang w:val="en-GB"/>
        </w:rPr>
        <w:t xml:space="preserve">IMET and analysis (COMIT </w:t>
      </w:r>
      <w:r w:rsidR="00CE1F2A" w:rsidRPr="00294240">
        <w:rPr>
          <w:b/>
          <w:i/>
          <w:u w:val="single"/>
          <w:lang w:val="en-GB"/>
        </w:rPr>
        <w:t xml:space="preserve">) - </w:t>
      </w:r>
      <w:r w:rsidRPr="00294240">
        <w:rPr>
          <w:b/>
          <w:i/>
          <w:u w:val="single"/>
          <w:lang w:val="en-GB"/>
        </w:rPr>
        <w:t>strengthening of regional and national levels</w:t>
      </w:r>
    </w:p>
    <w:p w14:paraId="5EBF148B" w14:textId="70660D37" w:rsidR="002F41D9" w:rsidRPr="00BA7DD5" w:rsidRDefault="002F41D9" w:rsidP="002F41D9">
      <w:pPr>
        <w:pStyle w:val="ListParagraph"/>
        <w:spacing w:after="160" w:line="259" w:lineRule="auto"/>
        <w:ind w:left="862"/>
        <w:contextualSpacing/>
        <w:jc w:val="both"/>
        <w:rPr>
          <w:lang w:val="en-GB"/>
        </w:rPr>
      </w:pPr>
      <w:r w:rsidRPr="00294240">
        <w:rPr>
          <w:b/>
          <w:u w:val="single"/>
          <w:lang w:val="en-GB"/>
        </w:rPr>
        <w:t>Decision 6.</w:t>
      </w:r>
      <w:r w:rsidR="00176973" w:rsidRPr="00294240">
        <w:rPr>
          <w:b/>
          <w:u w:val="single"/>
          <w:lang w:val="en-GB"/>
        </w:rPr>
        <w:t>2</w:t>
      </w:r>
      <w:r w:rsidRPr="00294240">
        <w:rPr>
          <w:b/>
          <w:u w:val="single"/>
          <w:lang w:val="en-GB"/>
        </w:rPr>
        <w:t>.2</w:t>
      </w:r>
      <w:r w:rsidRPr="00294240">
        <w:rPr>
          <w:b/>
          <w:lang w:val="en-GB"/>
        </w:rPr>
        <w:t>: a new and updated version of COMIT will be produced. The new COMIT will be focused on IMET 2 and will include a dedicated section on guidelines for analysis at site level and at system level</w:t>
      </w:r>
      <w:r w:rsidR="0005010B" w:rsidRPr="00294240">
        <w:rPr>
          <w:lang w:val="en-GB"/>
        </w:rPr>
        <w:t xml:space="preserve">. </w:t>
      </w:r>
      <w:r w:rsidR="0005010B" w:rsidRPr="00294240">
        <w:rPr>
          <w:lang w:val="en-GB"/>
        </w:rPr>
        <w:t>Ad hoc training material also for the use of the modules shall be produced.</w:t>
      </w:r>
      <w:r w:rsidRPr="0005010B">
        <w:rPr>
          <w:lang w:val="en-GB"/>
        </w:rPr>
        <w:t xml:space="preserve"> </w:t>
      </w:r>
    </w:p>
    <w:p w14:paraId="6383FE9F" w14:textId="1FE17854" w:rsidR="002F41D9" w:rsidRPr="00BA7DD5" w:rsidRDefault="002F41D9" w:rsidP="007C0EC3">
      <w:pPr>
        <w:pStyle w:val="ListParagraph"/>
        <w:numPr>
          <w:ilvl w:val="0"/>
          <w:numId w:val="7"/>
        </w:numPr>
        <w:spacing w:after="160" w:line="259" w:lineRule="auto"/>
        <w:contextualSpacing/>
        <w:jc w:val="both"/>
        <w:rPr>
          <w:lang w:val="en-GB"/>
        </w:rPr>
      </w:pPr>
      <w:r w:rsidRPr="00BA7DD5">
        <w:rPr>
          <w:lang w:val="en-GB"/>
        </w:rPr>
        <w:t xml:space="preserve">A short version of the COMIT will also be produced </w:t>
      </w:r>
    </w:p>
    <w:p w14:paraId="59CC09B4" w14:textId="7139DFDD" w:rsidR="00355479" w:rsidRPr="00BA7DD5" w:rsidRDefault="00355479" w:rsidP="007C0EC3">
      <w:pPr>
        <w:pStyle w:val="ListParagraph"/>
        <w:numPr>
          <w:ilvl w:val="0"/>
          <w:numId w:val="7"/>
        </w:numPr>
        <w:spacing w:after="160" w:line="259" w:lineRule="auto"/>
        <w:contextualSpacing/>
        <w:jc w:val="both"/>
        <w:rPr>
          <w:lang w:val="en-GB"/>
        </w:rPr>
      </w:pPr>
      <w:r w:rsidRPr="00BA7DD5">
        <w:rPr>
          <w:lang w:val="en-GB"/>
        </w:rPr>
        <w:t>Spanish versions of COMIT shall be envisaged</w:t>
      </w:r>
      <w:r w:rsidR="002F41D9" w:rsidRPr="00BA7DD5">
        <w:rPr>
          <w:lang w:val="en-GB"/>
        </w:rPr>
        <w:t xml:space="preserve">, </w:t>
      </w:r>
      <w:r w:rsidRPr="00BA7DD5">
        <w:rPr>
          <w:lang w:val="en-GB"/>
        </w:rPr>
        <w:t>beyond BIOPAMA</w:t>
      </w:r>
      <w:r w:rsidR="002F41D9" w:rsidRPr="00BA7DD5">
        <w:rPr>
          <w:lang w:val="en-GB"/>
        </w:rPr>
        <w:t xml:space="preserve"> </w:t>
      </w:r>
    </w:p>
    <w:p w14:paraId="039D2678" w14:textId="77777777" w:rsidR="00136869" w:rsidRPr="00294240" w:rsidRDefault="00136869" w:rsidP="007C0EC3">
      <w:pPr>
        <w:pStyle w:val="ListParagraph"/>
        <w:numPr>
          <w:ilvl w:val="1"/>
          <w:numId w:val="3"/>
        </w:numPr>
        <w:spacing w:after="160" w:line="259" w:lineRule="auto"/>
        <w:contextualSpacing/>
        <w:jc w:val="both"/>
        <w:rPr>
          <w:b/>
          <w:i/>
          <w:u w:val="single"/>
          <w:lang w:val="en-GB"/>
        </w:rPr>
      </w:pPr>
      <w:r w:rsidRPr="00294240">
        <w:rPr>
          <w:b/>
          <w:i/>
          <w:u w:val="single"/>
          <w:lang w:val="en-GB"/>
        </w:rPr>
        <w:t>Capacity Building on the new modules (after tests and development)</w:t>
      </w:r>
    </w:p>
    <w:p w14:paraId="3ED98889" w14:textId="11998DCC" w:rsidR="00326541" w:rsidRPr="00294240" w:rsidRDefault="00326541" w:rsidP="00326541">
      <w:pPr>
        <w:pStyle w:val="ListParagraph"/>
        <w:spacing w:after="160" w:line="259" w:lineRule="auto"/>
        <w:ind w:left="862"/>
        <w:contextualSpacing/>
        <w:jc w:val="both"/>
        <w:rPr>
          <w:lang w:val="en-GB"/>
        </w:rPr>
      </w:pPr>
      <w:r w:rsidRPr="00294240">
        <w:rPr>
          <w:b/>
          <w:u w:val="single"/>
          <w:lang w:val="en-GB"/>
        </w:rPr>
        <w:t>Decision 6.3.1</w:t>
      </w:r>
      <w:r w:rsidRPr="00294240">
        <w:rPr>
          <w:b/>
          <w:lang w:val="en-GB"/>
        </w:rPr>
        <w:t xml:space="preserve">: include in the capacity-building and coaching approaches, as well as in the COMIT all the necessary work and references on the new IMET modules </w:t>
      </w:r>
    </w:p>
    <w:p w14:paraId="3A57B96D" w14:textId="77777777" w:rsidR="003C1E74" w:rsidRPr="00294240" w:rsidRDefault="00355479" w:rsidP="007C0EC3">
      <w:pPr>
        <w:pStyle w:val="ListParagraph"/>
        <w:numPr>
          <w:ilvl w:val="0"/>
          <w:numId w:val="7"/>
        </w:numPr>
        <w:spacing w:after="160" w:line="259" w:lineRule="auto"/>
        <w:contextualSpacing/>
        <w:jc w:val="both"/>
        <w:rPr>
          <w:lang w:val="en-GB"/>
        </w:rPr>
      </w:pPr>
      <w:r w:rsidRPr="00294240">
        <w:rPr>
          <w:lang w:val="en-GB"/>
        </w:rPr>
        <w:t>The coaching approach shall include also the evolution of IMET (new modules along the PME approach)</w:t>
      </w:r>
    </w:p>
    <w:p w14:paraId="52715347" w14:textId="77777777" w:rsidR="003C1E74" w:rsidRPr="00294240" w:rsidRDefault="00355479" w:rsidP="007C0EC3">
      <w:pPr>
        <w:pStyle w:val="ListParagraph"/>
        <w:numPr>
          <w:ilvl w:val="0"/>
          <w:numId w:val="7"/>
        </w:numPr>
        <w:spacing w:after="160" w:line="259" w:lineRule="auto"/>
        <w:contextualSpacing/>
        <w:jc w:val="both"/>
        <w:rPr>
          <w:lang w:val="en-GB"/>
        </w:rPr>
      </w:pPr>
      <w:r w:rsidRPr="00294240">
        <w:rPr>
          <w:lang w:val="en-GB"/>
        </w:rPr>
        <w:t>Develop ad hoc sections in the COMIT for each of the new modules once tested</w:t>
      </w:r>
    </w:p>
    <w:p w14:paraId="6094ABF9" w14:textId="77777777" w:rsidR="003C1E74" w:rsidRPr="00294240" w:rsidRDefault="00355479" w:rsidP="007C0EC3">
      <w:pPr>
        <w:pStyle w:val="ListParagraph"/>
        <w:numPr>
          <w:ilvl w:val="0"/>
          <w:numId w:val="7"/>
        </w:numPr>
        <w:spacing w:after="160" w:line="259" w:lineRule="auto"/>
        <w:contextualSpacing/>
        <w:jc w:val="both"/>
        <w:rPr>
          <w:lang w:val="en-GB"/>
        </w:rPr>
      </w:pPr>
      <w:r w:rsidRPr="00294240">
        <w:rPr>
          <w:lang w:val="en-GB"/>
        </w:rPr>
        <w:t>Organize ad hoc training sessions for the new modules</w:t>
      </w:r>
    </w:p>
    <w:p w14:paraId="42965FDA" w14:textId="77777777" w:rsidR="00355479" w:rsidRPr="00294240" w:rsidRDefault="00355479" w:rsidP="007C0EC3">
      <w:pPr>
        <w:pStyle w:val="ListParagraph"/>
        <w:numPr>
          <w:ilvl w:val="0"/>
          <w:numId w:val="7"/>
        </w:numPr>
        <w:spacing w:after="160" w:line="259" w:lineRule="auto"/>
        <w:contextualSpacing/>
        <w:jc w:val="both"/>
        <w:rPr>
          <w:lang w:val="en-GB"/>
        </w:rPr>
      </w:pPr>
      <w:r w:rsidRPr="00294240">
        <w:rPr>
          <w:lang w:val="en-GB"/>
        </w:rPr>
        <w:t>Different/specific training sessions (ERAIFT?) might be necessary for different modules (to be further defined how)</w:t>
      </w:r>
    </w:p>
    <w:p w14:paraId="1DE7F35B" w14:textId="77777777" w:rsidR="0049489F" w:rsidRPr="00294240" w:rsidRDefault="00355479" w:rsidP="007C0EC3">
      <w:pPr>
        <w:pStyle w:val="ListParagraph"/>
        <w:numPr>
          <w:ilvl w:val="1"/>
          <w:numId w:val="3"/>
        </w:numPr>
        <w:spacing w:after="160" w:line="259" w:lineRule="auto"/>
        <w:contextualSpacing/>
        <w:jc w:val="both"/>
        <w:rPr>
          <w:b/>
          <w:i/>
          <w:u w:val="single"/>
          <w:lang w:val="en-GB"/>
        </w:rPr>
      </w:pPr>
      <w:r w:rsidRPr="00294240">
        <w:rPr>
          <w:b/>
          <w:i/>
          <w:u w:val="single"/>
          <w:lang w:val="en-GB"/>
        </w:rPr>
        <w:t>Widen the scope of IMET training beyond PAs practitionners</w:t>
      </w:r>
    </w:p>
    <w:p w14:paraId="666FB6A2" w14:textId="0CA33145" w:rsidR="00F54ADE" w:rsidRPr="00294240" w:rsidRDefault="00F54ADE" w:rsidP="00F54ADE">
      <w:pPr>
        <w:pStyle w:val="ListParagraph"/>
        <w:spacing w:after="160" w:line="259" w:lineRule="auto"/>
        <w:ind w:left="862"/>
        <w:contextualSpacing/>
        <w:jc w:val="both"/>
        <w:rPr>
          <w:lang w:val="en-GB"/>
        </w:rPr>
      </w:pPr>
      <w:r w:rsidRPr="00294240">
        <w:rPr>
          <w:b/>
          <w:u w:val="single"/>
          <w:lang w:val="en-GB"/>
        </w:rPr>
        <w:t>Decision 6.4.1</w:t>
      </w:r>
      <w:r w:rsidRPr="00294240">
        <w:rPr>
          <w:b/>
          <w:lang w:val="en-GB"/>
        </w:rPr>
        <w:t>: to expand training offer beyond national agencies and to allow the participation of different categories of stakeholders</w:t>
      </w:r>
      <w:r w:rsidRPr="00294240">
        <w:rPr>
          <w:lang w:val="en-GB"/>
        </w:rPr>
        <w:t xml:space="preserve"> </w:t>
      </w:r>
    </w:p>
    <w:p w14:paraId="66BE571D" w14:textId="77777777" w:rsidR="0049489F" w:rsidRPr="00294240" w:rsidRDefault="0049489F" w:rsidP="007C0EC3">
      <w:pPr>
        <w:pStyle w:val="ListParagraph"/>
        <w:numPr>
          <w:ilvl w:val="0"/>
          <w:numId w:val="7"/>
        </w:numPr>
        <w:spacing w:after="160" w:line="259" w:lineRule="auto"/>
        <w:contextualSpacing/>
        <w:jc w:val="both"/>
        <w:rPr>
          <w:lang w:val="en-GB"/>
        </w:rPr>
      </w:pPr>
      <w:r w:rsidRPr="00294240">
        <w:rPr>
          <w:lang w:val="en-GB"/>
        </w:rPr>
        <w:t>Organize IMET trainings for NGOs, Private companies/organizations and Donors</w:t>
      </w:r>
    </w:p>
    <w:p w14:paraId="2F20F3D0" w14:textId="77777777" w:rsidR="00355479" w:rsidRPr="00294240" w:rsidRDefault="0049489F" w:rsidP="007C0EC3">
      <w:pPr>
        <w:pStyle w:val="ListParagraph"/>
        <w:numPr>
          <w:ilvl w:val="0"/>
          <w:numId w:val="7"/>
        </w:numPr>
        <w:spacing w:after="160" w:line="259" w:lineRule="auto"/>
        <w:contextualSpacing/>
        <w:jc w:val="both"/>
        <w:rPr>
          <w:lang w:val="en-GB"/>
        </w:rPr>
      </w:pPr>
      <w:r w:rsidRPr="00294240">
        <w:rPr>
          <w:lang w:val="en-GB"/>
        </w:rPr>
        <w:t>Involve Universities and regional schools</w:t>
      </w:r>
    </w:p>
    <w:p w14:paraId="1E364B34" w14:textId="77777777" w:rsidR="00A90740" w:rsidRPr="00294240" w:rsidRDefault="003C7E88" w:rsidP="007C0EC3">
      <w:pPr>
        <w:pStyle w:val="ListParagraph"/>
        <w:numPr>
          <w:ilvl w:val="1"/>
          <w:numId w:val="3"/>
        </w:numPr>
        <w:spacing w:after="160" w:line="259" w:lineRule="auto"/>
        <w:contextualSpacing/>
        <w:jc w:val="both"/>
        <w:rPr>
          <w:b/>
          <w:i/>
          <w:u w:val="single"/>
          <w:lang w:val="en-GB"/>
        </w:rPr>
      </w:pPr>
      <w:r w:rsidRPr="00294240">
        <w:rPr>
          <w:b/>
          <w:i/>
          <w:u w:val="single"/>
          <w:lang w:val="en-GB"/>
        </w:rPr>
        <w:t>IMET Community and community of practice</w:t>
      </w:r>
      <w:r w:rsidR="00A90740" w:rsidRPr="00294240">
        <w:rPr>
          <w:b/>
          <w:i/>
          <w:u w:val="single"/>
          <w:lang w:val="en-GB"/>
        </w:rPr>
        <w:t xml:space="preserve"> </w:t>
      </w:r>
    </w:p>
    <w:p w14:paraId="23EFDF29" w14:textId="4B9683B0" w:rsidR="00367350" w:rsidRPr="00294240" w:rsidRDefault="002D4177" w:rsidP="007E0BE5">
      <w:pPr>
        <w:pStyle w:val="ListParagraph"/>
        <w:spacing w:after="160" w:line="259" w:lineRule="auto"/>
        <w:ind w:left="862"/>
        <w:contextualSpacing/>
        <w:jc w:val="both"/>
        <w:rPr>
          <w:b/>
          <w:i/>
          <w:u w:val="single"/>
          <w:lang w:val="en-GB"/>
        </w:rPr>
      </w:pPr>
      <w:r w:rsidRPr="00294240">
        <w:rPr>
          <w:u w:val="single"/>
          <w:lang w:val="en-GB"/>
        </w:rPr>
        <w:t>Decision 6.5.1</w:t>
      </w:r>
      <w:r w:rsidRPr="00294240">
        <w:rPr>
          <w:lang w:val="en-GB"/>
        </w:rPr>
        <w:t xml:space="preserve">: </w:t>
      </w:r>
      <w:r w:rsidR="00CF067A" w:rsidRPr="00294240">
        <w:rPr>
          <w:lang w:val="en-GB"/>
        </w:rPr>
        <w:t xml:space="preserve">the importance of setting-up a community of practice to </w:t>
      </w:r>
      <w:r w:rsidR="003A3561" w:rsidRPr="00294240">
        <w:rPr>
          <w:lang w:val="en-GB"/>
        </w:rPr>
        <w:t xml:space="preserve">coordinate the work and to pro-actively communicate with the </w:t>
      </w:r>
      <w:r w:rsidR="00CF067A" w:rsidRPr="00294240">
        <w:rPr>
          <w:lang w:val="en-GB"/>
        </w:rPr>
        <w:t xml:space="preserve">IMET </w:t>
      </w:r>
      <w:r w:rsidR="003A3561" w:rsidRPr="00294240">
        <w:rPr>
          <w:lang w:val="en-GB"/>
        </w:rPr>
        <w:t xml:space="preserve">community </w:t>
      </w:r>
      <w:r w:rsidR="00CF067A" w:rsidRPr="00294240">
        <w:rPr>
          <w:lang w:val="en-GB"/>
        </w:rPr>
        <w:t xml:space="preserve">is recognized, </w:t>
      </w:r>
      <w:r w:rsidR="003A3561" w:rsidRPr="00294240">
        <w:rPr>
          <w:lang w:val="en-GB"/>
        </w:rPr>
        <w:t>to keep the community involved, committed, involved and updated on evolution, specific situation</w:t>
      </w:r>
      <w:r w:rsidR="00CF067A" w:rsidRPr="00294240">
        <w:rPr>
          <w:lang w:val="en-GB"/>
        </w:rPr>
        <w:t xml:space="preserve">s, events, lessons learnt, etc. </w:t>
      </w:r>
    </w:p>
    <w:p w14:paraId="4450F67F" w14:textId="77777777" w:rsidR="00367350" w:rsidRPr="00294240" w:rsidRDefault="003A3561" w:rsidP="007C0EC3">
      <w:pPr>
        <w:pStyle w:val="ListParagraph"/>
        <w:numPr>
          <w:ilvl w:val="0"/>
          <w:numId w:val="7"/>
        </w:numPr>
        <w:spacing w:after="160" w:line="259" w:lineRule="auto"/>
        <w:contextualSpacing/>
        <w:jc w:val="both"/>
        <w:rPr>
          <w:b/>
          <w:i/>
          <w:u w:val="single"/>
          <w:lang w:val="en-GB"/>
        </w:rPr>
      </w:pPr>
      <w:r w:rsidRPr="00294240">
        <w:rPr>
          <w:lang w:val="en-GB"/>
        </w:rPr>
        <w:t>Rely on key documents and products as discussed on item 2 “Communication and Visibility”</w:t>
      </w:r>
    </w:p>
    <w:p w14:paraId="710D2E5D" w14:textId="77777777" w:rsidR="00367350" w:rsidRPr="00294240" w:rsidRDefault="00367350" w:rsidP="007C0EC3">
      <w:pPr>
        <w:pStyle w:val="ListParagraph"/>
        <w:numPr>
          <w:ilvl w:val="1"/>
          <w:numId w:val="3"/>
        </w:numPr>
        <w:spacing w:after="160" w:line="259" w:lineRule="auto"/>
        <w:contextualSpacing/>
        <w:jc w:val="both"/>
        <w:rPr>
          <w:b/>
          <w:i/>
          <w:u w:val="single"/>
          <w:lang w:val="en-GB"/>
        </w:rPr>
      </w:pPr>
      <w:r w:rsidRPr="00294240">
        <w:rPr>
          <w:b/>
          <w:i/>
          <w:u w:val="single"/>
          <w:lang w:val="en-GB"/>
        </w:rPr>
        <w:t>IMET training modules</w:t>
      </w:r>
    </w:p>
    <w:p w14:paraId="21B8A9E3" w14:textId="77777777" w:rsidR="007E0BE5" w:rsidRPr="00BA7DD5" w:rsidRDefault="007E0BE5" w:rsidP="007E0BE5">
      <w:pPr>
        <w:pStyle w:val="ListParagraph"/>
        <w:spacing w:after="160" w:line="259" w:lineRule="auto"/>
        <w:ind w:left="862"/>
        <w:contextualSpacing/>
        <w:jc w:val="both"/>
        <w:rPr>
          <w:b/>
          <w:lang w:val="en-GB"/>
        </w:rPr>
      </w:pPr>
      <w:r w:rsidRPr="00294240">
        <w:rPr>
          <w:b/>
          <w:u w:val="single"/>
          <w:lang w:val="en-GB"/>
        </w:rPr>
        <w:t>Decision 6.6.1</w:t>
      </w:r>
      <w:r w:rsidRPr="00294240">
        <w:rPr>
          <w:b/>
          <w:lang w:val="en-GB"/>
        </w:rPr>
        <w:t>: a list of the different IMET-related trainings available so far or to be developed is agreed</w:t>
      </w:r>
    </w:p>
    <w:p w14:paraId="445A25EF" w14:textId="54A7E269" w:rsidR="00082FC2" w:rsidRPr="00BA7DD5" w:rsidRDefault="00082FC2" w:rsidP="007C0EC3">
      <w:pPr>
        <w:pStyle w:val="ListParagraph"/>
        <w:numPr>
          <w:ilvl w:val="0"/>
          <w:numId w:val="7"/>
        </w:numPr>
        <w:spacing w:after="160" w:line="259" w:lineRule="auto"/>
        <w:contextualSpacing/>
        <w:jc w:val="both"/>
        <w:rPr>
          <w:lang w:val="en-GB"/>
        </w:rPr>
      </w:pPr>
      <w:r w:rsidRPr="00BA7DD5">
        <w:rPr>
          <w:lang w:val="en-GB"/>
        </w:rPr>
        <w:t>IMET 2</w:t>
      </w:r>
    </w:p>
    <w:p w14:paraId="516E0BB4" w14:textId="77777777" w:rsidR="00082FC2" w:rsidRPr="00BA7DD5" w:rsidRDefault="00082FC2" w:rsidP="007C0EC3">
      <w:pPr>
        <w:pStyle w:val="ListParagraph"/>
        <w:numPr>
          <w:ilvl w:val="0"/>
          <w:numId w:val="7"/>
        </w:numPr>
        <w:spacing w:after="160" w:line="259" w:lineRule="auto"/>
        <w:contextualSpacing/>
        <w:jc w:val="both"/>
        <w:rPr>
          <w:lang w:val="en-GB"/>
        </w:rPr>
      </w:pPr>
      <w:r w:rsidRPr="00BA7DD5">
        <w:rPr>
          <w:lang w:val="en-GB"/>
        </w:rPr>
        <w:t>COMIT and coaching</w:t>
      </w:r>
    </w:p>
    <w:p w14:paraId="05C3D5FB" w14:textId="77777777" w:rsidR="00082FC2" w:rsidRPr="00BA7DD5" w:rsidRDefault="00082FC2" w:rsidP="007C0EC3">
      <w:pPr>
        <w:pStyle w:val="ListParagraph"/>
        <w:numPr>
          <w:ilvl w:val="0"/>
          <w:numId w:val="7"/>
        </w:numPr>
        <w:spacing w:after="160" w:line="259" w:lineRule="auto"/>
        <w:contextualSpacing/>
        <w:jc w:val="both"/>
        <w:rPr>
          <w:lang w:val="en-GB"/>
        </w:rPr>
      </w:pPr>
      <w:r w:rsidRPr="00BA7DD5">
        <w:rPr>
          <w:lang w:val="en-GB"/>
        </w:rPr>
        <w:t xml:space="preserve">Critical thinking, </w:t>
      </w:r>
      <w:r w:rsidR="00A33B0A" w:rsidRPr="00BA7DD5">
        <w:rPr>
          <w:lang w:val="en-GB"/>
        </w:rPr>
        <w:t>Problem solving and Analysis</w:t>
      </w:r>
    </w:p>
    <w:p w14:paraId="44F4ACA4" w14:textId="77777777" w:rsidR="00082FC2" w:rsidRPr="00BA7DD5" w:rsidRDefault="00082FC2" w:rsidP="007C0EC3">
      <w:pPr>
        <w:pStyle w:val="ListParagraph"/>
        <w:numPr>
          <w:ilvl w:val="0"/>
          <w:numId w:val="7"/>
        </w:numPr>
        <w:spacing w:after="160" w:line="259" w:lineRule="auto"/>
        <w:contextualSpacing/>
        <w:jc w:val="both"/>
        <w:rPr>
          <w:lang w:val="en-GB"/>
        </w:rPr>
      </w:pPr>
      <w:r w:rsidRPr="00BA7DD5">
        <w:rPr>
          <w:lang w:val="en-GB"/>
        </w:rPr>
        <w:t>New modules</w:t>
      </w:r>
    </w:p>
    <w:p w14:paraId="798FDABA" w14:textId="77777777" w:rsidR="00082FC2" w:rsidRPr="00BA7DD5" w:rsidRDefault="00082FC2" w:rsidP="007C0EC3">
      <w:pPr>
        <w:pStyle w:val="ListParagraph"/>
        <w:numPr>
          <w:ilvl w:val="0"/>
          <w:numId w:val="7"/>
        </w:numPr>
        <w:spacing w:after="160" w:line="259" w:lineRule="auto"/>
        <w:contextualSpacing/>
        <w:jc w:val="both"/>
        <w:rPr>
          <w:lang w:val="en-GB"/>
        </w:rPr>
      </w:pPr>
      <w:r w:rsidRPr="00BA7DD5">
        <w:rPr>
          <w:lang w:val="en-GB"/>
        </w:rPr>
        <w:t>Analysis at site level</w:t>
      </w:r>
    </w:p>
    <w:p w14:paraId="1EC718E5" w14:textId="77777777" w:rsidR="00082FC2" w:rsidRPr="00BA7DD5" w:rsidRDefault="00082FC2" w:rsidP="007C0EC3">
      <w:pPr>
        <w:pStyle w:val="ListParagraph"/>
        <w:numPr>
          <w:ilvl w:val="0"/>
          <w:numId w:val="7"/>
        </w:numPr>
        <w:spacing w:after="160" w:line="259" w:lineRule="auto"/>
        <w:contextualSpacing/>
        <w:jc w:val="both"/>
        <w:rPr>
          <w:lang w:val="en-GB"/>
        </w:rPr>
      </w:pPr>
      <w:r w:rsidRPr="00BA7DD5">
        <w:rPr>
          <w:lang w:val="en-GB"/>
        </w:rPr>
        <w:t>Analysis at system level</w:t>
      </w:r>
    </w:p>
    <w:p w14:paraId="5712BE77" w14:textId="77777777" w:rsidR="00082FC2" w:rsidRPr="00BA7DD5" w:rsidRDefault="00082FC2" w:rsidP="007C0EC3">
      <w:pPr>
        <w:pStyle w:val="ListParagraph"/>
        <w:numPr>
          <w:ilvl w:val="0"/>
          <w:numId w:val="7"/>
        </w:numPr>
        <w:spacing w:after="160" w:line="259" w:lineRule="auto"/>
        <w:contextualSpacing/>
        <w:jc w:val="both"/>
        <w:rPr>
          <w:lang w:val="en-GB"/>
        </w:rPr>
      </w:pPr>
      <w:r w:rsidRPr="00BA7DD5">
        <w:rPr>
          <w:lang w:val="en-GB"/>
        </w:rPr>
        <w:t>Advocacy and lobbying based on IMET results (could be inserted in the coaching training, in the COMIT, or in the other products of communication)</w:t>
      </w:r>
    </w:p>
    <w:p w14:paraId="0521BAB1" w14:textId="77777777" w:rsidR="008F7543" w:rsidRPr="00BA7DD5" w:rsidRDefault="008F7543" w:rsidP="007C0EC3">
      <w:pPr>
        <w:pStyle w:val="ListParagraph"/>
        <w:numPr>
          <w:ilvl w:val="0"/>
          <w:numId w:val="7"/>
        </w:numPr>
        <w:spacing w:after="160" w:line="259" w:lineRule="auto"/>
        <w:contextualSpacing/>
        <w:jc w:val="both"/>
        <w:rPr>
          <w:lang w:val="en-GB"/>
        </w:rPr>
      </w:pPr>
      <w:r w:rsidRPr="00BA7DD5">
        <w:rPr>
          <w:lang w:val="en-GB"/>
        </w:rPr>
        <w:t>Cross-analysis</w:t>
      </w:r>
    </w:p>
    <w:p w14:paraId="7A03DB82" w14:textId="77777777" w:rsidR="00A90740" w:rsidRPr="00BA7DD5" w:rsidRDefault="00A90740" w:rsidP="00F24BED">
      <w:pPr>
        <w:pStyle w:val="ListParagraph"/>
        <w:spacing w:after="160" w:line="259" w:lineRule="auto"/>
        <w:ind w:left="1440"/>
        <w:contextualSpacing/>
        <w:jc w:val="both"/>
        <w:rPr>
          <w:lang w:val="en-GB"/>
        </w:rPr>
      </w:pPr>
    </w:p>
    <w:p w14:paraId="010907CF" w14:textId="77777777" w:rsidR="003C7E88" w:rsidRPr="00294240" w:rsidRDefault="003C7E88" w:rsidP="007C0EC3">
      <w:pPr>
        <w:pStyle w:val="ListParagraph"/>
        <w:numPr>
          <w:ilvl w:val="0"/>
          <w:numId w:val="3"/>
        </w:numPr>
        <w:spacing w:after="160" w:line="259" w:lineRule="auto"/>
        <w:contextualSpacing/>
        <w:jc w:val="both"/>
        <w:rPr>
          <w:b/>
          <w:sz w:val="28"/>
          <w:szCs w:val="28"/>
          <w:lang w:val="en-GB"/>
        </w:rPr>
      </w:pPr>
      <w:r w:rsidRPr="00294240">
        <w:rPr>
          <w:b/>
          <w:sz w:val="28"/>
          <w:szCs w:val="28"/>
          <w:lang w:val="en-GB"/>
        </w:rPr>
        <w:t xml:space="preserve">ANALYSIS AND DECISION SUPPORT SYSTEMS </w:t>
      </w:r>
    </w:p>
    <w:p w14:paraId="5319F4C2" w14:textId="560DBECF" w:rsidR="00E96518" w:rsidRPr="00294240" w:rsidRDefault="00E96518" w:rsidP="00E96518">
      <w:pPr>
        <w:pStyle w:val="ListParagraph"/>
        <w:spacing w:after="160" w:line="259" w:lineRule="auto"/>
        <w:ind w:left="862"/>
        <w:contextualSpacing/>
        <w:jc w:val="both"/>
        <w:rPr>
          <w:b/>
          <w:lang w:val="en-GB"/>
        </w:rPr>
      </w:pPr>
      <w:r w:rsidRPr="00294240">
        <w:rPr>
          <w:b/>
          <w:u w:val="single"/>
          <w:lang w:val="en-GB"/>
        </w:rPr>
        <w:t>Recommendation 7.1</w:t>
      </w:r>
      <w:r w:rsidRPr="00294240">
        <w:rPr>
          <w:b/>
          <w:lang w:val="en-GB"/>
        </w:rPr>
        <w:t xml:space="preserve">: </w:t>
      </w:r>
      <w:r w:rsidRPr="00294240">
        <w:rPr>
          <w:lang w:val="en-GB"/>
        </w:rPr>
        <w:t>The active involvement of an institution directly engaged in the political and the technical debate with the National Agencies, such as RAPAC, would be particularly needed and beneficial to the process (discussion on national needs,</w:t>
      </w:r>
      <w:r w:rsidRPr="00294240" w:rsidDel="0047296A">
        <w:rPr>
          <w:lang w:val="en-GB"/>
        </w:rPr>
        <w:t xml:space="preserve"> </w:t>
      </w:r>
      <w:r w:rsidRPr="00294240">
        <w:rPr>
          <w:lang w:val="en-GB"/>
        </w:rPr>
        <w:t>analysis aspects (thresholds, weighting, etc.), reporting and recommendations, etc. )</w:t>
      </w:r>
    </w:p>
    <w:p w14:paraId="2D127912" w14:textId="77777777" w:rsidR="006B57DA" w:rsidRPr="00294240" w:rsidRDefault="006B57DA" w:rsidP="007C0EC3">
      <w:pPr>
        <w:pStyle w:val="ListParagraph"/>
        <w:numPr>
          <w:ilvl w:val="1"/>
          <w:numId w:val="3"/>
        </w:numPr>
        <w:spacing w:after="160" w:line="259" w:lineRule="auto"/>
        <w:contextualSpacing/>
        <w:jc w:val="both"/>
        <w:rPr>
          <w:b/>
          <w:i/>
          <w:u w:val="single"/>
          <w:lang w:val="en-GB"/>
        </w:rPr>
      </w:pPr>
      <w:r w:rsidRPr="00294240">
        <w:rPr>
          <w:b/>
          <w:i/>
          <w:u w:val="single"/>
          <w:lang w:val="en-GB"/>
        </w:rPr>
        <w:t>Processing vs. Analysis (2 different profiles)</w:t>
      </w:r>
    </w:p>
    <w:p w14:paraId="38BB741E" w14:textId="77777777" w:rsidR="00C51668" w:rsidRPr="00294240" w:rsidRDefault="00C51668" w:rsidP="007C0EC3">
      <w:pPr>
        <w:pStyle w:val="ListParagraph"/>
        <w:numPr>
          <w:ilvl w:val="0"/>
          <w:numId w:val="7"/>
        </w:numPr>
        <w:spacing w:after="160" w:line="259" w:lineRule="auto"/>
        <w:contextualSpacing/>
        <w:jc w:val="both"/>
        <w:rPr>
          <w:lang w:val="en-GB"/>
        </w:rPr>
      </w:pPr>
      <w:r w:rsidRPr="00294240">
        <w:rPr>
          <w:lang w:val="en-GB"/>
        </w:rPr>
        <w:t>Regional Observatories and national services need to develop both processing and analysis capacities.  However, it is worth recognizing that for these different tasks, different competences and profiles are needed: IT (and or statistics) for processing: thematic knowledge for analysis</w:t>
      </w:r>
    </w:p>
    <w:p w14:paraId="0A626ECE" w14:textId="77777777" w:rsidR="000C7A4D" w:rsidRPr="00294240" w:rsidRDefault="006B57DA" w:rsidP="007C0EC3">
      <w:pPr>
        <w:pStyle w:val="ListParagraph"/>
        <w:numPr>
          <w:ilvl w:val="0"/>
          <w:numId w:val="7"/>
        </w:numPr>
        <w:spacing w:after="160" w:line="259" w:lineRule="auto"/>
        <w:contextualSpacing/>
        <w:jc w:val="both"/>
        <w:rPr>
          <w:lang w:val="en-GB"/>
        </w:rPr>
      </w:pPr>
      <w:r w:rsidRPr="00294240">
        <w:rPr>
          <w:lang w:val="en-GB"/>
        </w:rPr>
        <w:t>Processing (and/or statistics) can be performed by experts with mainly an IT profile</w:t>
      </w:r>
    </w:p>
    <w:p w14:paraId="7D418862" w14:textId="77777777" w:rsidR="006B57DA" w:rsidRPr="00294240" w:rsidRDefault="006B57DA" w:rsidP="007C0EC3">
      <w:pPr>
        <w:pStyle w:val="ListParagraph"/>
        <w:numPr>
          <w:ilvl w:val="0"/>
          <w:numId w:val="7"/>
        </w:numPr>
        <w:spacing w:after="160" w:line="259" w:lineRule="auto"/>
        <w:contextualSpacing/>
        <w:jc w:val="both"/>
        <w:rPr>
          <w:lang w:val="en-GB"/>
        </w:rPr>
      </w:pPr>
      <w:r w:rsidRPr="00294240">
        <w:rPr>
          <w:lang w:val="en-GB"/>
        </w:rPr>
        <w:t>Analysis require specific technical competences (analyst</w:t>
      </w:r>
      <w:r w:rsidR="000C7A4D" w:rsidRPr="00294240">
        <w:rPr>
          <w:lang w:val="en-GB"/>
        </w:rPr>
        <w:t xml:space="preserve"> profile</w:t>
      </w:r>
      <w:r w:rsidRPr="00294240">
        <w:rPr>
          <w:lang w:val="en-GB"/>
        </w:rPr>
        <w:t>)</w:t>
      </w:r>
    </w:p>
    <w:p w14:paraId="561A169B" w14:textId="77777777" w:rsidR="006B57DA" w:rsidRPr="00294240" w:rsidRDefault="006B57DA" w:rsidP="007C0EC3">
      <w:pPr>
        <w:pStyle w:val="ListParagraph"/>
        <w:numPr>
          <w:ilvl w:val="1"/>
          <w:numId w:val="3"/>
        </w:numPr>
        <w:spacing w:after="160" w:line="259" w:lineRule="auto"/>
        <w:contextualSpacing/>
        <w:jc w:val="both"/>
        <w:rPr>
          <w:b/>
          <w:i/>
          <w:u w:val="single"/>
          <w:lang w:val="en-GB"/>
        </w:rPr>
      </w:pPr>
      <w:r w:rsidRPr="00294240">
        <w:rPr>
          <w:b/>
          <w:i/>
          <w:u w:val="single"/>
          <w:lang w:val="en-GB"/>
        </w:rPr>
        <w:t xml:space="preserve">Customization of IMET forms to </w:t>
      </w:r>
      <w:r w:rsidR="00DD36A8" w:rsidRPr="00294240">
        <w:rPr>
          <w:b/>
          <w:i/>
          <w:u w:val="single"/>
          <w:lang w:val="en-GB"/>
        </w:rPr>
        <w:t xml:space="preserve">respond to mandatory </w:t>
      </w:r>
      <w:r w:rsidRPr="00294240">
        <w:rPr>
          <w:b/>
          <w:i/>
          <w:u w:val="single"/>
          <w:lang w:val="en-GB"/>
        </w:rPr>
        <w:t>specific national needs</w:t>
      </w:r>
    </w:p>
    <w:p w14:paraId="41E20DA7" w14:textId="77777777" w:rsidR="00AB4FF4" w:rsidRPr="00294240" w:rsidRDefault="004F1299" w:rsidP="004F1299">
      <w:pPr>
        <w:pStyle w:val="ListParagraph"/>
        <w:spacing w:after="160" w:line="259" w:lineRule="auto"/>
        <w:ind w:left="862"/>
        <w:contextualSpacing/>
        <w:jc w:val="both"/>
        <w:rPr>
          <w:lang w:val="en-GB"/>
        </w:rPr>
      </w:pPr>
      <w:r w:rsidRPr="00294240">
        <w:rPr>
          <w:b/>
          <w:u w:val="single"/>
          <w:lang w:val="en-GB"/>
        </w:rPr>
        <w:t>Decision 7.2.1</w:t>
      </w:r>
      <w:r w:rsidRPr="00294240">
        <w:rPr>
          <w:b/>
          <w:lang w:val="en-GB"/>
        </w:rPr>
        <w:t>: s</w:t>
      </w:r>
      <w:r w:rsidR="00AB4FF4" w:rsidRPr="00294240">
        <w:rPr>
          <w:b/>
          <w:lang w:val="en-GB"/>
        </w:rPr>
        <w:t>ome countries might need or want to customize IMET to address specific national needs. It is necessary to formulate specific and clear guidance in this regard</w:t>
      </w:r>
      <w:r w:rsidR="00AB4FF4" w:rsidRPr="00294240">
        <w:rPr>
          <w:lang w:val="en-GB"/>
        </w:rPr>
        <w:t xml:space="preserve"> </w:t>
      </w:r>
      <w:r w:rsidR="00AB4FF4" w:rsidRPr="00294240">
        <w:rPr>
          <w:b/>
          <w:lang w:val="en-GB"/>
        </w:rPr>
        <w:t>(particularly on IT modalities to be followed) and to adopt a coordinated approach</w:t>
      </w:r>
      <w:r w:rsidR="00AB4FF4" w:rsidRPr="00294240">
        <w:rPr>
          <w:lang w:val="en-GB"/>
        </w:rPr>
        <w:t xml:space="preserve">, bearing in mind: </w:t>
      </w:r>
      <w:r w:rsidR="00AB4FF4" w:rsidRPr="00294240">
        <w:rPr>
          <w:i/>
          <w:lang w:val="en-GB"/>
        </w:rPr>
        <w:t>i)</w:t>
      </w:r>
      <w:r w:rsidR="00AB4FF4" w:rsidRPr="00294240">
        <w:rPr>
          <w:lang w:val="en-GB"/>
        </w:rPr>
        <w:t xml:space="preserve"> the necessity to ensure the necessary link with the database, </w:t>
      </w:r>
      <w:r w:rsidR="00AB4FF4" w:rsidRPr="00294240">
        <w:rPr>
          <w:i/>
          <w:lang w:val="en-GB"/>
        </w:rPr>
        <w:t>ii)</w:t>
      </w:r>
      <w:r w:rsidR="00AB4FF4" w:rsidRPr="00294240">
        <w:rPr>
          <w:lang w:val="en-GB"/>
        </w:rPr>
        <w:t xml:space="preserve"> the necessity to maintain the integrity of the IMET tool and </w:t>
      </w:r>
      <w:r w:rsidR="00AB4FF4" w:rsidRPr="00294240">
        <w:rPr>
          <w:i/>
          <w:lang w:val="en-GB"/>
        </w:rPr>
        <w:t>iii)</w:t>
      </w:r>
      <w:r w:rsidR="00AB4FF4" w:rsidRPr="00294240">
        <w:rPr>
          <w:lang w:val="en-GB"/>
        </w:rPr>
        <w:t xml:space="preserve"> the fact that the concerned countries will have the rely on own efforts. </w:t>
      </w:r>
    </w:p>
    <w:p w14:paraId="1832953D" w14:textId="77777777" w:rsidR="00AB4FF4" w:rsidRPr="00294240" w:rsidRDefault="00AB4FF4" w:rsidP="007C0EC3">
      <w:pPr>
        <w:pStyle w:val="ListParagraph"/>
        <w:numPr>
          <w:ilvl w:val="0"/>
          <w:numId w:val="7"/>
        </w:numPr>
        <w:spacing w:after="160" w:line="259" w:lineRule="auto"/>
        <w:contextualSpacing/>
        <w:jc w:val="both"/>
        <w:rPr>
          <w:lang w:val="en-GB"/>
        </w:rPr>
      </w:pPr>
      <w:r w:rsidRPr="00294240">
        <w:rPr>
          <w:lang w:val="en-GB"/>
        </w:rPr>
        <w:t>Capacity building initiatives might be envisaged if necessary.</w:t>
      </w:r>
    </w:p>
    <w:p w14:paraId="67940945" w14:textId="77777777" w:rsidR="00EF5AA2" w:rsidRPr="00294240" w:rsidRDefault="00EF5AA2" w:rsidP="007C0EC3">
      <w:pPr>
        <w:pStyle w:val="ListParagraph"/>
        <w:numPr>
          <w:ilvl w:val="0"/>
          <w:numId w:val="7"/>
        </w:numPr>
        <w:spacing w:after="160" w:line="259" w:lineRule="auto"/>
        <w:contextualSpacing/>
        <w:jc w:val="both"/>
        <w:rPr>
          <w:lang w:val="en-GB"/>
        </w:rPr>
      </w:pPr>
      <w:r w:rsidRPr="00294240">
        <w:rPr>
          <w:lang w:val="en-GB"/>
        </w:rPr>
        <w:t xml:space="preserve">IMET </w:t>
      </w:r>
      <w:r w:rsidR="0088145E" w:rsidRPr="00294240">
        <w:rPr>
          <w:lang w:val="en-GB"/>
        </w:rPr>
        <w:t>IT</w:t>
      </w:r>
      <w:r w:rsidRPr="00294240">
        <w:rPr>
          <w:lang w:val="en-GB"/>
        </w:rPr>
        <w:t xml:space="preserve"> development group cannot </w:t>
      </w:r>
      <w:r w:rsidR="00AB4FF4" w:rsidRPr="00294240">
        <w:rPr>
          <w:lang w:val="en-GB"/>
        </w:rPr>
        <w:t xml:space="preserve">directly </w:t>
      </w:r>
      <w:r w:rsidRPr="00294240">
        <w:rPr>
          <w:lang w:val="en-GB"/>
        </w:rPr>
        <w:t>cope with customizations by countr</w:t>
      </w:r>
      <w:r w:rsidR="001C03EC" w:rsidRPr="00294240">
        <w:rPr>
          <w:lang w:val="en-GB"/>
        </w:rPr>
        <w:t>ies</w:t>
      </w:r>
    </w:p>
    <w:p w14:paraId="35347A2D" w14:textId="77777777" w:rsidR="00EF5AA2" w:rsidRPr="00294240" w:rsidRDefault="00EF5AA2" w:rsidP="007C0EC3">
      <w:pPr>
        <w:pStyle w:val="ListParagraph"/>
        <w:numPr>
          <w:ilvl w:val="0"/>
          <w:numId w:val="7"/>
        </w:numPr>
        <w:spacing w:after="160" w:line="259" w:lineRule="auto"/>
        <w:contextualSpacing/>
        <w:jc w:val="both"/>
        <w:rPr>
          <w:lang w:val="en-GB"/>
        </w:rPr>
      </w:pPr>
      <w:r w:rsidRPr="00294240">
        <w:rPr>
          <w:lang w:val="en-GB"/>
        </w:rPr>
        <w:t>This does not prevent countries to customize (on their own capacities) IMET to integrate specific needs/requirements BUT in a coordinated way:</w:t>
      </w:r>
    </w:p>
    <w:p w14:paraId="393FEF95" w14:textId="77777777" w:rsidR="00EF5AA2" w:rsidRPr="00294240" w:rsidRDefault="00EF5AA2" w:rsidP="007C0EC3">
      <w:pPr>
        <w:pStyle w:val="ListParagraph"/>
        <w:numPr>
          <w:ilvl w:val="1"/>
          <w:numId w:val="5"/>
        </w:numPr>
        <w:spacing w:after="160" w:line="259" w:lineRule="auto"/>
        <w:contextualSpacing/>
        <w:jc w:val="both"/>
        <w:rPr>
          <w:b/>
          <w:lang w:val="en-GB"/>
        </w:rPr>
      </w:pPr>
      <w:r w:rsidRPr="00294240">
        <w:rPr>
          <w:b/>
          <w:lang w:val="en-GB"/>
        </w:rPr>
        <w:t xml:space="preserve">The integrity </w:t>
      </w:r>
      <w:r w:rsidR="00D4397E" w:rsidRPr="00294240">
        <w:rPr>
          <w:b/>
          <w:lang w:val="en-GB"/>
        </w:rPr>
        <w:t xml:space="preserve">and the spirit </w:t>
      </w:r>
      <w:r w:rsidRPr="00294240">
        <w:rPr>
          <w:b/>
          <w:lang w:val="en-GB"/>
        </w:rPr>
        <w:t>of the main tool needs to be maintained</w:t>
      </w:r>
    </w:p>
    <w:p w14:paraId="64D6FBCC" w14:textId="77777777" w:rsidR="00EF5AA2" w:rsidRPr="00294240" w:rsidRDefault="00EF5AA2" w:rsidP="007C0EC3">
      <w:pPr>
        <w:pStyle w:val="ListParagraph"/>
        <w:numPr>
          <w:ilvl w:val="1"/>
          <w:numId w:val="5"/>
        </w:numPr>
        <w:spacing w:after="160" w:line="259" w:lineRule="auto"/>
        <w:contextualSpacing/>
        <w:jc w:val="both"/>
        <w:rPr>
          <w:lang w:val="en-GB"/>
        </w:rPr>
      </w:pPr>
      <w:r w:rsidRPr="00294240">
        <w:rPr>
          <w:lang w:val="en-GB"/>
        </w:rPr>
        <w:t>Addition of extended modules can be envisaged (APIs, plugs-in)</w:t>
      </w:r>
    </w:p>
    <w:p w14:paraId="2686A4B1" w14:textId="77777777" w:rsidR="00EF5AA2" w:rsidRPr="00294240" w:rsidRDefault="00EF5AA2" w:rsidP="007C0EC3">
      <w:pPr>
        <w:pStyle w:val="ListParagraph"/>
        <w:numPr>
          <w:ilvl w:val="1"/>
          <w:numId w:val="5"/>
        </w:numPr>
        <w:spacing w:after="160" w:line="259" w:lineRule="auto"/>
        <w:contextualSpacing/>
        <w:jc w:val="both"/>
        <w:rPr>
          <w:lang w:val="en-GB"/>
        </w:rPr>
      </w:pPr>
      <w:r w:rsidRPr="00294240">
        <w:rPr>
          <w:lang w:val="en-GB"/>
        </w:rPr>
        <w:t xml:space="preserve">However, integration of new modules and possibilities/modalities to link it to the main database for national analysis of the information and for scaling-up shall be assessed and addressed in a coordinated way </w:t>
      </w:r>
    </w:p>
    <w:p w14:paraId="1668DD24" w14:textId="44CD4350" w:rsidR="00AE4A96" w:rsidRPr="00BA7DD5" w:rsidRDefault="00AE4A96" w:rsidP="007C0EC3">
      <w:pPr>
        <w:pStyle w:val="ListParagraph"/>
        <w:numPr>
          <w:ilvl w:val="1"/>
          <w:numId w:val="5"/>
        </w:numPr>
        <w:spacing w:after="160" w:line="259" w:lineRule="auto"/>
        <w:contextualSpacing/>
        <w:jc w:val="both"/>
        <w:rPr>
          <w:lang w:val="en-GB"/>
        </w:rPr>
      </w:pPr>
      <w:r w:rsidRPr="00294240">
        <w:rPr>
          <w:lang w:val="en-GB"/>
        </w:rPr>
        <w:t>The JRC-IT team might consider drafting specific guidelines for API-IMET related development, as well as to supporting consistency with the database</w:t>
      </w:r>
      <w:r w:rsidRPr="00BA7DD5">
        <w:rPr>
          <w:lang w:val="en-GB"/>
        </w:rPr>
        <w:t xml:space="preserve"> structure</w:t>
      </w:r>
      <w:r w:rsidR="00681D6C" w:rsidRPr="00BA7DD5">
        <w:rPr>
          <w:lang w:val="en-GB"/>
        </w:rPr>
        <w:t xml:space="preserve">. Ad hoc capacity building initiative might be envisaged if necessary </w:t>
      </w:r>
    </w:p>
    <w:p w14:paraId="4FF86274" w14:textId="11C57AE7" w:rsidR="006B57DA" w:rsidRPr="00BA7DD5" w:rsidRDefault="00DD36A8" w:rsidP="007C0EC3">
      <w:pPr>
        <w:pStyle w:val="ListParagraph"/>
        <w:numPr>
          <w:ilvl w:val="1"/>
          <w:numId w:val="5"/>
        </w:numPr>
        <w:spacing w:after="160" w:line="259" w:lineRule="auto"/>
        <w:contextualSpacing/>
        <w:jc w:val="both"/>
        <w:rPr>
          <w:lang w:val="en-GB"/>
        </w:rPr>
      </w:pPr>
      <w:r w:rsidRPr="00BA7DD5">
        <w:rPr>
          <w:lang w:val="en-GB"/>
        </w:rPr>
        <w:t>Suggestion to rely on the Bolivian case study to see feasibility and def</w:t>
      </w:r>
      <w:r w:rsidR="00CF723E" w:rsidRPr="00BA7DD5">
        <w:rPr>
          <w:lang w:val="en-GB"/>
        </w:rPr>
        <w:t>i</w:t>
      </w:r>
      <w:r w:rsidRPr="00BA7DD5">
        <w:rPr>
          <w:lang w:val="en-GB"/>
        </w:rPr>
        <w:t>ne a possible framework for “extension”</w:t>
      </w:r>
    </w:p>
    <w:p w14:paraId="06E5D4B6" w14:textId="77777777" w:rsidR="001C03EC" w:rsidRPr="00BA7DD5" w:rsidRDefault="001C03EC" w:rsidP="007C0EC3">
      <w:pPr>
        <w:pStyle w:val="ListParagraph"/>
        <w:numPr>
          <w:ilvl w:val="1"/>
          <w:numId w:val="3"/>
        </w:numPr>
        <w:spacing w:after="160" w:line="259" w:lineRule="auto"/>
        <w:contextualSpacing/>
        <w:jc w:val="both"/>
        <w:rPr>
          <w:b/>
          <w:i/>
          <w:u w:val="single"/>
          <w:lang w:val="en-GB"/>
        </w:rPr>
      </w:pPr>
      <w:r w:rsidRPr="00BA7DD5">
        <w:rPr>
          <w:b/>
          <w:i/>
          <w:u w:val="single"/>
          <w:lang w:val="en-GB"/>
        </w:rPr>
        <w:t>Clear distinction of analysis at site level and at national level or beyond</w:t>
      </w:r>
    </w:p>
    <w:p w14:paraId="3A1DF20E" w14:textId="77777777" w:rsidR="00C07395" w:rsidRPr="00294240" w:rsidRDefault="00C07395" w:rsidP="007C0EC3">
      <w:pPr>
        <w:pStyle w:val="ListParagraph"/>
        <w:numPr>
          <w:ilvl w:val="0"/>
          <w:numId w:val="7"/>
        </w:numPr>
        <w:spacing w:after="160" w:line="259" w:lineRule="auto"/>
        <w:contextualSpacing/>
        <w:jc w:val="both"/>
        <w:rPr>
          <w:lang w:val="en-GB"/>
        </w:rPr>
      </w:pPr>
      <w:r w:rsidRPr="00294240">
        <w:rPr>
          <w:lang w:val="en-GB"/>
        </w:rPr>
        <w:t>Analysis at site level and at system level (national or other) require different approaches and, sometimes,</w:t>
      </w:r>
      <w:r w:rsidR="00144B8E" w:rsidRPr="00294240">
        <w:rPr>
          <w:lang w:val="en-GB"/>
        </w:rPr>
        <w:t xml:space="preserve"> different competences</w:t>
      </w:r>
    </w:p>
    <w:p w14:paraId="29DBD5CF" w14:textId="77777777" w:rsidR="007445DA" w:rsidRPr="00294240" w:rsidRDefault="006A0CCB" w:rsidP="007C0EC3">
      <w:pPr>
        <w:pStyle w:val="ListParagraph"/>
        <w:numPr>
          <w:ilvl w:val="0"/>
          <w:numId w:val="7"/>
        </w:numPr>
        <w:spacing w:after="160" w:line="259" w:lineRule="auto"/>
        <w:contextualSpacing/>
        <w:jc w:val="both"/>
        <w:rPr>
          <w:lang w:val="en-GB"/>
        </w:rPr>
      </w:pPr>
      <w:r w:rsidRPr="00294240">
        <w:rPr>
          <w:lang w:val="en-GB"/>
        </w:rPr>
        <w:t xml:space="preserve">This entails </w:t>
      </w:r>
      <w:r w:rsidR="007445DA" w:rsidRPr="00294240">
        <w:rPr>
          <w:lang w:val="en-GB"/>
        </w:rPr>
        <w:t xml:space="preserve">different </w:t>
      </w:r>
      <w:r w:rsidRPr="00294240">
        <w:rPr>
          <w:lang w:val="en-GB"/>
        </w:rPr>
        <w:t xml:space="preserve">specific trainings </w:t>
      </w:r>
      <w:r w:rsidR="007445DA" w:rsidRPr="00294240">
        <w:rPr>
          <w:lang w:val="en-GB"/>
        </w:rPr>
        <w:t xml:space="preserve">sessions </w:t>
      </w:r>
      <w:r w:rsidRPr="00294240">
        <w:rPr>
          <w:lang w:val="en-GB"/>
        </w:rPr>
        <w:t>and training material to be prepared</w:t>
      </w:r>
    </w:p>
    <w:p w14:paraId="71A62E0E" w14:textId="77777777" w:rsidR="003C7E88" w:rsidRPr="00294240" w:rsidRDefault="003C7E88" w:rsidP="007C0EC3">
      <w:pPr>
        <w:pStyle w:val="ListParagraph"/>
        <w:numPr>
          <w:ilvl w:val="1"/>
          <w:numId w:val="3"/>
        </w:numPr>
        <w:spacing w:after="160" w:line="259" w:lineRule="auto"/>
        <w:contextualSpacing/>
        <w:jc w:val="both"/>
        <w:rPr>
          <w:b/>
          <w:i/>
          <w:u w:val="single"/>
          <w:lang w:val="en-GB"/>
        </w:rPr>
      </w:pPr>
      <w:r w:rsidRPr="00294240">
        <w:rPr>
          <w:b/>
          <w:i/>
          <w:u w:val="single"/>
          <w:lang w:val="en-GB"/>
        </w:rPr>
        <w:t>Monitoring-Planning-Evaluation approach</w:t>
      </w:r>
    </w:p>
    <w:p w14:paraId="0F41B059" w14:textId="0FFFA49C" w:rsidR="00082FC2" w:rsidRPr="00294240" w:rsidRDefault="00E96518" w:rsidP="00E96518">
      <w:pPr>
        <w:pStyle w:val="ListParagraph"/>
        <w:spacing w:after="160" w:line="259" w:lineRule="auto"/>
        <w:ind w:left="862"/>
        <w:contextualSpacing/>
        <w:jc w:val="both"/>
        <w:rPr>
          <w:lang w:val="en-GB"/>
        </w:rPr>
      </w:pPr>
      <w:r w:rsidRPr="00294240">
        <w:rPr>
          <w:b/>
          <w:u w:val="single"/>
          <w:lang w:val="en-GB"/>
        </w:rPr>
        <w:t>Decision 7.4.1</w:t>
      </w:r>
      <w:r w:rsidRPr="00294240">
        <w:rPr>
          <w:b/>
          <w:lang w:val="en-GB"/>
        </w:rPr>
        <w:t xml:space="preserve">: </w:t>
      </w:r>
      <w:r w:rsidRPr="00294240">
        <w:rPr>
          <w:lang w:val="en-GB"/>
        </w:rPr>
        <w:t xml:space="preserve">IMET has a great strength in promoting the Planning, Monitoring and Evaluation (PME) approach. This particular dimension need to be explicitly addressed and integrated into the training of the coaches, through a dedicated approach and dedicated training strategy and material. A concept document shall be drafted on this  </w:t>
      </w:r>
    </w:p>
    <w:p w14:paraId="6616F11D" w14:textId="2AFAAA3E" w:rsidR="00CA3CFF" w:rsidRPr="00294240" w:rsidRDefault="00CA3CFF" w:rsidP="007C0EC3">
      <w:pPr>
        <w:pStyle w:val="ListParagraph"/>
        <w:numPr>
          <w:ilvl w:val="0"/>
          <w:numId w:val="7"/>
        </w:numPr>
        <w:spacing w:after="160" w:line="259" w:lineRule="auto"/>
        <w:contextualSpacing/>
        <w:jc w:val="both"/>
        <w:rPr>
          <w:lang w:val="en-GB"/>
        </w:rPr>
      </w:pPr>
      <w:r w:rsidRPr="00294240">
        <w:rPr>
          <w:lang w:val="en-GB"/>
        </w:rPr>
        <w:t>Include a specific section in the COMIT</w:t>
      </w:r>
      <w:r w:rsidR="00C07395" w:rsidRPr="00294240">
        <w:rPr>
          <w:lang w:val="en-GB"/>
        </w:rPr>
        <w:t xml:space="preserve"> </w:t>
      </w:r>
    </w:p>
    <w:p w14:paraId="192CDAE0" w14:textId="77777777" w:rsidR="003C7E88" w:rsidRPr="00294240" w:rsidRDefault="003C7E88" w:rsidP="007C0EC3">
      <w:pPr>
        <w:pStyle w:val="ListParagraph"/>
        <w:numPr>
          <w:ilvl w:val="1"/>
          <w:numId w:val="3"/>
        </w:numPr>
        <w:spacing w:after="160" w:line="259" w:lineRule="auto"/>
        <w:contextualSpacing/>
        <w:jc w:val="both"/>
        <w:rPr>
          <w:b/>
          <w:i/>
          <w:lang w:val="en-GB"/>
        </w:rPr>
      </w:pPr>
      <w:r w:rsidRPr="00294240">
        <w:rPr>
          <w:b/>
          <w:i/>
          <w:lang w:val="en-GB"/>
        </w:rPr>
        <w:t>How best pro</w:t>
      </w:r>
      <w:r w:rsidR="00CA3CFF" w:rsidRPr="00294240">
        <w:rPr>
          <w:b/>
          <w:i/>
          <w:lang w:val="en-GB"/>
        </w:rPr>
        <w:t>-</w:t>
      </w:r>
      <w:r w:rsidRPr="00294240">
        <w:rPr>
          <w:b/>
          <w:i/>
          <w:lang w:val="en-GB"/>
        </w:rPr>
        <w:t>actively supporting decision support systems</w:t>
      </w:r>
      <w:r w:rsidR="004C32D6" w:rsidRPr="00294240">
        <w:rPr>
          <w:b/>
          <w:i/>
          <w:lang w:val="en-GB"/>
        </w:rPr>
        <w:t xml:space="preserve"> (DSS)</w:t>
      </w:r>
    </w:p>
    <w:p w14:paraId="68D58815" w14:textId="6B278D82" w:rsidR="004C32D6" w:rsidRPr="00294240" w:rsidRDefault="004C32D6" w:rsidP="004C32D6">
      <w:pPr>
        <w:pStyle w:val="ListParagraph"/>
        <w:spacing w:after="160" w:line="259" w:lineRule="auto"/>
        <w:ind w:left="862"/>
        <w:contextualSpacing/>
        <w:jc w:val="both"/>
        <w:rPr>
          <w:lang w:val="en-GB"/>
        </w:rPr>
      </w:pPr>
      <w:r w:rsidRPr="00294240">
        <w:rPr>
          <w:b/>
          <w:u w:val="single"/>
          <w:lang w:val="en-GB"/>
        </w:rPr>
        <w:t>Decision 7.5.1</w:t>
      </w:r>
      <w:r w:rsidRPr="00294240">
        <w:rPr>
          <w:b/>
          <w:lang w:val="en-GB"/>
        </w:rPr>
        <w:t>: specific sensitization efforts and visualization products (DSS) need to be addressed to the decision-makers community at different levels</w:t>
      </w:r>
      <w:r w:rsidRPr="00294240">
        <w:rPr>
          <w:lang w:val="en-GB"/>
        </w:rPr>
        <w:t xml:space="preserve"> </w:t>
      </w:r>
    </w:p>
    <w:p w14:paraId="62D27D1F" w14:textId="77777777" w:rsidR="00CA3CFF" w:rsidRPr="00294240" w:rsidRDefault="00CA3CFF" w:rsidP="007C0EC3">
      <w:pPr>
        <w:pStyle w:val="ListParagraph"/>
        <w:numPr>
          <w:ilvl w:val="0"/>
          <w:numId w:val="7"/>
        </w:numPr>
        <w:spacing w:after="160" w:line="259" w:lineRule="auto"/>
        <w:contextualSpacing/>
        <w:jc w:val="both"/>
        <w:rPr>
          <w:lang w:val="en-GB"/>
        </w:rPr>
      </w:pPr>
      <w:r w:rsidRPr="00294240">
        <w:rPr>
          <w:lang w:val="en-GB"/>
        </w:rPr>
        <w:t>Consider a specific training for decision-makers</w:t>
      </w:r>
    </w:p>
    <w:p w14:paraId="4016F2E4" w14:textId="77777777" w:rsidR="005A351C" w:rsidRPr="00294240" w:rsidRDefault="005A351C" w:rsidP="007C0EC3">
      <w:pPr>
        <w:pStyle w:val="ListParagraph"/>
        <w:numPr>
          <w:ilvl w:val="1"/>
          <w:numId w:val="6"/>
        </w:numPr>
        <w:spacing w:after="160" w:line="259" w:lineRule="auto"/>
        <w:contextualSpacing/>
        <w:jc w:val="both"/>
        <w:rPr>
          <w:lang w:val="en-GB"/>
        </w:rPr>
      </w:pPr>
      <w:r w:rsidRPr="00BA7DD5">
        <w:rPr>
          <w:lang w:val="en-GB"/>
        </w:rPr>
        <w:t xml:space="preserve">Ensure presence of key persons at different levels of the decision </w:t>
      </w:r>
      <w:r w:rsidRPr="00294240">
        <w:rPr>
          <w:lang w:val="en-GB"/>
        </w:rPr>
        <w:t>chain</w:t>
      </w:r>
    </w:p>
    <w:p w14:paraId="4B70EC7E" w14:textId="77777777" w:rsidR="00CA3CFF" w:rsidRPr="00294240" w:rsidRDefault="005A351C" w:rsidP="007C0EC3">
      <w:pPr>
        <w:pStyle w:val="ListParagraph"/>
        <w:numPr>
          <w:ilvl w:val="1"/>
          <w:numId w:val="6"/>
        </w:numPr>
        <w:spacing w:after="160" w:line="259" w:lineRule="auto"/>
        <w:contextualSpacing/>
        <w:jc w:val="both"/>
        <w:rPr>
          <w:lang w:val="en-GB"/>
        </w:rPr>
      </w:pPr>
      <w:r w:rsidRPr="00294240">
        <w:rPr>
          <w:lang w:val="en-GB"/>
        </w:rPr>
        <w:t xml:space="preserve">Envisage possible participation (or specific session?) for </w:t>
      </w:r>
      <w:r w:rsidR="00CA3CFF" w:rsidRPr="00294240">
        <w:rPr>
          <w:lang w:val="en-GB"/>
        </w:rPr>
        <w:t>key donors and partners in the countries</w:t>
      </w:r>
      <w:r w:rsidRPr="00294240">
        <w:rPr>
          <w:lang w:val="en-GB"/>
        </w:rPr>
        <w:t>, together with the Heads of the National Agencies</w:t>
      </w:r>
    </w:p>
    <w:p w14:paraId="462D8B8B" w14:textId="77777777" w:rsidR="003C7E88" w:rsidRPr="00294240" w:rsidRDefault="003C7E88" w:rsidP="007C0EC3">
      <w:pPr>
        <w:pStyle w:val="ListParagraph"/>
        <w:numPr>
          <w:ilvl w:val="1"/>
          <w:numId w:val="3"/>
        </w:numPr>
        <w:spacing w:after="160" w:line="259" w:lineRule="auto"/>
        <w:contextualSpacing/>
        <w:jc w:val="both"/>
        <w:rPr>
          <w:b/>
          <w:i/>
          <w:lang w:val="en-GB"/>
        </w:rPr>
      </w:pPr>
      <w:r w:rsidRPr="00294240">
        <w:rPr>
          <w:b/>
          <w:i/>
          <w:lang w:val="en-GB"/>
        </w:rPr>
        <w:t>Statistics and cross</w:t>
      </w:r>
      <w:r w:rsidR="00713D76" w:rsidRPr="00294240">
        <w:rPr>
          <w:b/>
          <w:i/>
          <w:lang w:val="en-GB"/>
        </w:rPr>
        <w:t>-</w:t>
      </w:r>
      <w:r w:rsidRPr="00294240">
        <w:rPr>
          <w:b/>
          <w:i/>
          <w:lang w:val="en-GB"/>
        </w:rPr>
        <w:t>analysis</w:t>
      </w:r>
    </w:p>
    <w:p w14:paraId="5C4F314E" w14:textId="12ABD6BE" w:rsidR="005A351C" w:rsidRPr="00294240" w:rsidRDefault="004C32D6" w:rsidP="004C32D6">
      <w:pPr>
        <w:pStyle w:val="ListParagraph"/>
        <w:spacing w:after="160" w:line="259" w:lineRule="auto"/>
        <w:ind w:left="862"/>
        <w:contextualSpacing/>
        <w:jc w:val="both"/>
        <w:rPr>
          <w:lang w:val="en-GB"/>
        </w:rPr>
      </w:pPr>
      <w:r w:rsidRPr="00294240">
        <w:rPr>
          <w:b/>
          <w:u w:val="single"/>
          <w:lang w:val="en-GB"/>
        </w:rPr>
        <w:t>Decision 7.6.1</w:t>
      </w:r>
      <w:r w:rsidRPr="00294240">
        <w:rPr>
          <w:b/>
          <w:lang w:val="en-GB"/>
        </w:rPr>
        <w:t>: c</w:t>
      </w:r>
      <w:r w:rsidR="005A351C" w:rsidRPr="00294240">
        <w:rPr>
          <w:b/>
          <w:lang w:val="en-GB"/>
        </w:rPr>
        <w:t>ontinue reflection and developments of the cross-analysis approach to support quality</w:t>
      </w:r>
      <w:r w:rsidR="008F7543" w:rsidRPr="00294240">
        <w:rPr>
          <w:b/>
          <w:lang w:val="en-GB"/>
        </w:rPr>
        <w:t xml:space="preserve"> and reliability of field assessments</w:t>
      </w:r>
      <w:r w:rsidR="008F7543" w:rsidRPr="00294240">
        <w:rPr>
          <w:lang w:val="en-GB"/>
        </w:rPr>
        <w:t xml:space="preserve"> </w:t>
      </w:r>
    </w:p>
    <w:p w14:paraId="6523670F" w14:textId="77777777" w:rsidR="005A351C" w:rsidRPr="00294240" w:rsidRDefault="005A351C" w:rsidP="007C0EC3">
      <w:pPr>
        <w:pStyle w:val="ListParagraph"/>
        <w:numPr>
          <w:ilvl w:val="0"/>
          <w:numId w:val="7"/>
        </w:numPr>
        <w:spacing w:after="160" w:line="259" w:lineRule="auto"/>
        <w:contextualSpacing/>
        <w:jc w:val="both"/>
        <w:rPr>
          <w:lang w:val="en-GB"/>
        </w:rPr>
      </w:pPr>
      <w:r w:rsidRPr="00294240">
        <w:rPr>
          <w:lang w:val="en-GB"/>
        </w:rPr>
        <w:t>Further exploit the potentiality of the approach, including to assess reliability of IMET assessments</w:t>
      </w:r>
    </w:p>
    <w:p w14:paraId="1A358F9B" w14:textId="17E2D7F0" w:rsidR="00713D76" w:rsidRPr="00294240" w:rsidRDefault="00713D76" w:rsidP="007C0EC3">
      <w:pPr>
        <w:pStyle w:val="ListParagraph"/>
        <w:numPr>
          <w:ilvl w:val="0"/>
          <w:numId w:val="7"/>
        </w:numPr>
        <w:spacing w:after="160" w:line="259" w:lineRule="auto"/>
        <w:contextualSpacing/>
        <w:jc w:val="both"/>
        <w:rPr>
          <w:lang w:val="en-GB"/>
        </w:rPr>
      </w:pPr>
      <w:r w:rsidRPr="00294240">
        <w:rPr>
          <w:lang w:val="en-GB"/>
        </w:rPr>
        <w:t xml:space="preserve">Support capacity building at national and regional level </w:t>
      </w:r>
    </w:p>
    <w:p w14:paraId="13D2E908" w14:textId="77777777" w:rsidR="00435408" w:rsidRPr="00294240" w:rsidRDefault="00435408" w:rsidP="00F24BED">
      <w:pPr>
        <w:pStyle w:val="ListParagraph"/>
        <w:spacing w:after="160" w:line="259" w:lineRule="auto"/>
        <w:ind w:left="1440"/>
        <w:contextualSpacing/>
        <w:jc w:val="both"/>
        <w:rPr>
          <w:lang w:val="en-GB"/>
        </w:rPr>
      </w:pPr>
    </w:p>
    <w:p w14:paraId="1D428278" w14:textId="77777777" w:rsidR="003C7E88" w:rsidRPr="00294240" w:rsidRDefault="003C7E88" w:rsidP="007C0EC3">
      <w:pPr>
        <w:pStyle w:val="ListParagraph"/>
        <w:numPr>
          <w:ilvl w:val="0"/>
          <w:numId w:val="3"/>
        </w:numPr>
        <w:spacing w:after="160" w:line="259" w:lineRule="auto"/>
        <w:contextualSpacing/>
        <w:jc w:val="both"/>
        <w:rPr>
          <w:b/>
          <w:sz w:val="28"/>
          <w:szCs w:val="28"/>
          <w:lang w:val="en-GB"/>
        </w:rPr>
      </w:pPr>
      <w:r w:rsidRPr="00294240">
        <w:rPr>
          <w:b/>
          <w:sz w:val="28"/>
          <w:szCs w:val="28"/>
          <w:lang w:val="en-GB"/>
        </w:rPr>
        <w:t xml:space="preserve">REGIONAL OBSERVATORIES </w:t>
      </w:r>
      <w:r w:rsidR="00C227E5" w:rsidRPr="00294240">
        <w:rPr>
          <w:b/>
          <w:sz w:val="28"/>
          <w:szCs w:val="28"/>
          <w:lang w:val="en-GB"/>
        </w:rPr>
        <w:t xml:space="preserve">(ROs) </w:t>
      </w:r>
      <w:r w:rsidRPr="00294240">
        <w:rPr>
          <w:b/>
          <w:sz w:val="28"/>
          <w:szCs w:val="28"/>
          <w:lang w:val="en-GB"/>
        </w:rPr>
        <w:t>AND DATA MANAGEMENT</w:t>
      </w:r>
    </w:p>
    <w:p w14:paraId="1B93EFAA" w14:textId="77777777" w:rsidR="003C7E88" w:rsidRPr="00294240" w:rsidRDefault="003C7E88" w:rsidP="007C0EC3">
      <w:pPr>
        <w:pStyle w:val="ListParagraph"/>
        <w:numPr>
          <w:ilvl w:val="1"/>
          <w:numId w:val="3"/>
        </w:numPr>
        <w:spacing w:after="160" w:line="259" w:lineRule="auto"/>
        <w:contextualSpacing/>
        <w:jc w:val="both"/>
        <w:rPr>
          <w:b/>
          <w:i/>
          <w:u w:val="single"/>
          <w:lang w:val="en-GB"/>
        </w:rPr>
      </w:pPr>
      <w:r w:rsidRPr="00294240">
        <w:rPr>
          <w:b/>
          <w:i/>
          <w:u w:val="single"/>
          <w:lang w:val="en-GB"/>
        </w:rPr>
        <w:t xml:space="preserve">Data </w:t>
      </w:r>
      <w:r w:rsidR="006E391A" w:rsidRPr="00294240">
        <w:rPr>
          <w:b/>
          <w:i/>
          <w:u w:val="single"/>
          <w:lang w:val="en-GB"/>
        </w:rPr>
        <w:t xml:space="preserve">access, data sharing, data </w:t>
      </w:r>
      <w:r w:rsidRPr="00294240">
        <w:rPr>
          <w:b/>
          <w:i/>
          <w:u w:val="single"/>
          <w:lang w:val="en-GB"/>
        </w:rPr>
        <w:t>property and visualization</w:t>
      </w:r>
    </w:p>
    <w:p w14:paraId="155E1DD5" w14:textId="0663001A" w:rsidR="00C227E5" w:rsidRPr="00294240" w:rsidRDefault="00590FA3" w:rsidP="00241658">
      <w:pPr>
        <w:pStyle w:val="ListParagraph"/>
        <w:spacing w:after="160" w:line="259" w:lineRule="auto"/>
        <w:ind w:left="862"/>
        <w:contextualSpacing/>
        <w:jc w:val="both"/>
        <w:rPr>
          <w:b/>
          <w:lang w:val="en-GB"/>
        </w:rPr>
      </w:pPr>
      <w:r w:rsidRPr="00294240">
        <w:rPr>
          <w:b/>
          <w:u w:val="single"/>
          <w:lang w:val="en-GB"/>
        </w:rPr>
        <w:t>Recommendation 8.1.1</w:t>
      </w:r>
      <w:r w:rsidRPr="00294240">
        <w:rPr>
          <w:b/>
          <w:lang w:val="en-GB"/>
        </w:rPr>
        <w:t xml:space="preserve">: </w:t>
      </w:r>
      <w:r w:rsidR="00897778" w:rsidRPr="00294240">
        <w:rPr>
          <w:b/>
          <w:lang w:val="en-GB"/>
        </w:rPr>
        <w:t xml:space="preserve">guidelines for specific data sharing and data property between the countries and the Regional Observatories should be proposed </w:t>
      </w:r>
    </w:p>
    <w:p w14:paraId="56AB3C62" w14:textId="77777777" w:rsidR="00352A1D" w:rsidRPr="00294240" w:rsidRDefault="00C227E5" w:rsidP="00241658">
      <w:pPr>
        <w:pStyle w:val="ListParagraph"/>
        <w:spacing w:after="160" w:line="259" w:lineRule="auto"/>
        <w:ind w:left="862"/>
        <w:contextualSpacing/>
        <w:jc w:val="both"/>
        <w:rPr>
          <w:b/>
          <w:lang w:val="en-GB"/>
        </w:rPr>
      </w:pPr>
      <w:r w:rsidRPr="00294240">
        <w:rPr>
          <w:b/>
          <w:u w:val="single"/>
          <w:lang w:val="en-GB"/>
        </w:rPr>
        <w:t>Recommendation 8.1.2</w:t>
      </w:r>
      <w:r w:rsidRPr="00294240">
        <w:rPr>
          <w:b/>
          <w:lang w:val="en-GB"/>
        </w:rPr>
        <w:t xml:space="preserve">: </w:t>
      </w:r>
      <w:r w:rsidR="00897778" w:rsidRPr="00294240">
        <w:rPr>
          <w:b/>
          <w:lang w:val="en-GB"/>
        </w:rPr>
        <w:t>ROs to clarify data sharing and data visualization issues, modalities and limitations, as a matter of urgency</w:t>
      </w:r>
      <w:r w:rsidR="006B31B3" w:rsidRPr="00294240">
        <w:rPr>
          <w:b/>
          <w:lang w:val="en-GB"/>
        </w:rPr>
        <w:t>,</w:t>
      </w:r>
      <w:r w:rsidR="00897778" w:rsidRPr="00294240">
        <w:rPr>
          <w:b/>
          <w:lang w:val="en-GB"/>
        </w:rPr>
        <w:t xml:space="preserve"> to unblock the current stand-by situation in terms of processing, analysis and visualization. Sharing and credibility of data are fundamental</w:t>
      </w:r>
      <w:r w:rsidR="00167516" w:rsidRPr="00294240">
        <w:rPr>
          <w:b/>
          <w:lang w:val="en-GB"/>
        </w:rPr>
        <w:t>. This should not only apply to IMET data but ideally also to the data collected through other PAME Tools</w:t>
      </w:r>
    </w:p>
    <w:p w14:paraId="02386ACD" w14:textId="0C022C3A" w:rsidR="000632E6" w:rsidRPr="00BA7DD5" w:rsidRDefault="00C227E5" w:rsidP="007C0EC3">
      <w:pPr>
        <w:pStyle w:val="ListParagraph"/>
        <w:numPr>
          <w:ilvl w:val="1"/>
          <w:numId w:val="7"/>
        </w:numPr>
        <w:spacing w:after="160" w:line="259" w:lineRule="auto"/>
        <w:contextualSpacing/>
        <w:jc w:val="both"/>
        <w:rPr>
          <w:lang w:val="en-GB"/>
        </w:rPr>
      </w:pPr>
      <w:r w:rsidRPr="00294240">
        <w:rPr>
          <w:lang w:val="en-GB"/>
        </w:rPr>
        <w:t xml:space="preserve">In Central Africa, </w:t>
      </w:r>
      <w:r w:rsidR="000632E6" w:rsidRPr="00294240">
        <w:rPr>
          <w:lang w:val="en-GB"/>
        </w:rPr>
        <w:t>OFAC to launch the study already foreseen in the</w:t>
      </w:r>
      <w:r w:rsidRPr="00294240">
        <w:rPr>
          <w:lang w:val="en-GB"/>
        </w:rPr>
        <w:t xml:space="preserve"> service</w:t>
      </w:r>
      <w:r w:rsidR="000632E6" w:rsidRPr="00294240">
        <w:rPr>
          <w:lang w:val="en-GB"/>
        </w:rPr>
        <w:t xml:space="preserve"> contract</w:t>
      </w:r>
      <w:r w:rsidR="000632E6" w:rsidRPr="00BA7DD5">
        <w:rPr>
          <w:lang w:val="en-GB"/>
        </w:rPr>
        <w:t xml:space="preserve"> with the JRC</w:t>
      </w:r>
      <w:r w:rsidRPr="00BA7DD5">
        <w:rPr>
          <w:lang w:val="en-GB"/>
        </w:rPr>
        <w:t xml:space="preserve"> and clarify if the Creative Commons license (baseline for OFAC) allows publishing information on the OFAC website (or even on other websites)</w:t>
      </w:r>
      <w:r w:rsidR="0022673C" w:rsidRPr="00BA7DD5">
        <w:rPr>
          <w:lang w:val="en-GB"/>
        </w:rPr>
        <w:t xml:space="preserve"> </w:t>
      </w:r>
    </w:p>
    <w:p w14:paraId="4965DCDD" w14:textId="767D23D1" w:rsidR="00C227E5" w:rsidRPr="00BA7DD5" w:rsidRDefault="00C227E5" w:rsidP="007C0EC3">
      <w:pPr>
        <w:pStyle w:val="ListParagraph"/>
        <w:numPr>
          <w:ilvl w:val="1"/>
          <w:numId w:val="7"/>
        </w:numPr>
        <w:spacing w:after="160" w:line="259" w:lineRule="auto"/>
        <w:contextualSpacing/>
        <w:jc w:val="both"/>
        <w:rPr>
          <w:lang w:val="en-GB"/>
        </w:rPr>
      </w:pPr>
      <w:r w:rsidRPr="00BA7DD5">
        <w:rPr>
          <w:lang w:val="en-GB"/>
        </w:rPr>
        <w:t xml:space="preserve">In Western Africa, UEMOA and </w:t>
      </w:r>
      <w:r w:rsidR="0022673C" w:rsidRPr="00BA7DD5">
        <w:rPr>
          <w:lang w:val="en-GB"/>
        </w:rPr>
        <w:t>WA</w:t>
      </w:r>
      <w:r w:rsidRPr="00BA7DD5">
        <w:rPr>
          <w:lang w:val="en-GB"/>
        </w:rPr>
        <w:t>RO</w:t>
      </w:r>
      <w:r w:rsidR="0022673C" w:rsidRPr="00BA7DD5">
        <w:rPr>
          <w:lang w:val="en-GB"/>
        </w:rPr>
        <w:t xml:space="preserve"> to clarify with WA countries data sharing and data visualization criteria and authorization </w:t>
      </w:r>
    </w:p>
    <w:p w14:paraId="63D6F270" w14:textId="6E71B50F" w:rsidR="0022673C" w:rsidRPr="00BA7DD5" w:rsidRDefault="0022673C" w:rsidP="007C0EC3">
      <w:pPr>
        <w:pStyle w:val="ListParagraph"/>
        <w:numPr>
          <w:ilvl w:val="1"/>
          <w:numId w:val="7"/>
        </w:numPr>
        <w:spacing w:after="160" w:line="259" w:lineRule="auto"/>
        <w:contextualSpacing/>
        <w:jc w:val="both"/>
        <w:rPr>
          <w:lang w:val="en-GB"/>
        </w:rPr>
      </w:pPr>
      <w:r w:rsidRPr="00BA7DD5">
        <w:rPr>
          <w:lang w:val="en-GB"/>
        </w:rPr>
        <w:t>In the ESARO, Caribbean and Pacific regions, ROs to propose specific modalities and engage agreements with the countries</w:t>
      </w:r>
      <w:r w:rsidR="00493607" w:rsidRPr="00BA7DD5">
        <w:rPr>
          <w:lang w:val="en-GB"/>
        </w:rPr>
        <w:t xml:space="preserve"> </w:t>
      </w:r>
    </w:p>
    <w:p w14:paraId="481F8F99" w14:textId="77777777" w:rsidR="0022673C" w:rsidRPr="00BA7DD5" w:rsidRDefault="0022673C" w:rsidP="007C0EC3">
      <w:pPr>
        <w:pStyle w:val="ListParagraph"/>
        <w:numPr>
          <w:ilvl w:val="0"/>
          <w:numId w:val="7"/>
        </w:numPr>
        <w:spacing w:after="160" w:line="259" w:lineRule="auto"/>
        <w:contextualSpacing/>
        <w:jc w:val="both"/>
        <w:rPr>
          <w:lang w:val="en-GB"/>
        </w:rPr>
      </w:pPr>
      <w:r w:rsidRPr="00BA7DD5">
        <w:rPr>
          <w:lang w:val="en-GB"/>
        </w:rPr>
        <w:t xml:space="preserve">Consider the opportunity/necessity to get from the countries (/PAs), prior to carry out assessments, explicit authorization to share data </w:t>
      </w:r>
    </w:p>
    <w:p w14:paraId="7DD4C369" w14:textId="77777777" w:rsidR="000632E6" w:rsidRPr="00BA7DD5" w:rsidRDefault="000632E6" w:rsidP="007C0EC3">
      <w:pPr>
        <w:pStyle w:val="ListParagraph"/>
        <w:numPr>
          <w:ilvl w:val="0"/>
          <w:numId w:val="7"/>
        </w:numPr>
        <w:spacing w:after="160" w:line="259" w:lineRule="auto"/>
        <w:contextualSpacing/>
        <w:jc w:val="both"/>
        <w:rPr>
          <w:lang w:val="en-GB"/>
        </w:rPr>
      </w:pPr>
      <w:r w:rsidRPr="00BA7DD5">
        <w:rPr>
          <w:lang w:val="en-GB"/>
        </w:rPr>
        <w:t xml:space="preserve">More direct interaction with National Agencies </w:t>
      </w:r>
      <w:r w:rsidR="00EF21FA" w:rsidRPr="00BA7DD5">
        <w:rPr>
          <w:lang w:val="en-GB"/>
        </w:rPr>
        <w:t>is</w:t>
      </w:r>
      <w:r w:rsidRPr="00BA7DD5">
        <w:rPr>
          <w:lang w:val="en-GB"/>
        </w:rPr>
        <w:t xml:space="preserve"> more than necessary so that mutual understanding </w:t>
      </w:r>
      <w:r w:rsidR="00EF21FA" w:rsidRPr="00BA7DD5">
        <w:rPr>
          <w:lang w:val="en-GB"/>
        </w:rPr>
        <w:t>is</w:t>
      </w:r>
      <w:r w:rsidRPr="00BA7DD5">
        <w:rPr>
          <w:lang w:val="en-GB"/>
        </w:rPr>
        <w:t xml:space="preserve"> improved</w:t>
      </w:r>
    </w:p>
    <w:p w14:paraId="66598363" w14:textId="5A2F229D" w:rsidR="000632E6" w:rsidRPr="00BA7DD5" w:rsidRDefault="000632E6" w:rsidP="007C0EC3">
      <w:pPr>
        <w:pStyle w:val="ListParagraph"/>
        <w:numPr>
          <w:ilvl w:val="0"/>
          <w:numId w:val="7"/>
        </w:numPr>
        <w:spacing w:after="160" w:line="259" w:lineRule="auto"/>
        <w:contextualSpacing/>
        <w:jc w:val="both"/>
        <w:rPr>
          <w:lang w:val="en-GB"/>
        </w:rPr>
      </w:pPr>
      <w:r w:rsidRPr="00BA7DD5">
        <w:rPr>
          <w:lang w:val="en-GB"/>
        </w:rPr>
        <w:t xml:space="preserve">To consider the organization of a specific meeting with </w:t>
      </w:r>
      <w:r w:rsidR="00EF21FA" w:rsidRPr="00BA7DD5">
        <w:rPr>
          <w:lang w:val="en-GB"/>
        </w:rPr>
        <w:t xml:space="preserve">mandated representatives of the National </w:t>
      </w:r>
      <w:r w:rsidRPr="00BA7DD5">
        <w:rPr>
          <w:lang w:val="en-GB"/>
        </w:rPr>
        <w:t>Agencies</w:t>
      </w:r>
      <w:r w:rsidR="00EF21FA" w:rsidRPr="00BA7DD5">
        <w:rPr>
          <w:lang w:val="en-GB"/>
        </w:rPr>
        <w:t xml:space="preserve"> (in CA, OFAC will organize a workshop, back to back the bi-annual meeting of the “Sous Groupe Faune Sauvage”)</w:t>
      </w:r>
      <w:r w:rsidR="00D11F90" w:rsidRPr="00BA7DD5">
        <w:rPr>
          <w:lang w:val="en-GB"/>
        </w:rPr>
        <w:t xml:space="preserve"> </w:t>
      </w:r>
    </w:p>
    <w:p w14:paraId="13124AB4" w14:textId="01AFB228" w:rsidR="00D6271C" w:rsidRPr="00294240" w:rsidRDefault="00D6271C" w:rsidP="007C0EC3">
      <w:pPr>
        <w:pStyle w:val="ListParagraph"/>
        <w:numPr>
          <w:ilvl w:val="0"/>
          <w:numId w:val="7"/>
        </w:numPr>
        <w:spacing w:after="160" w:line="259" w:lineRule="auto"/>
        <w:contextualSpacing/>
        <w:jc w:val="both"/>
        <w:rPr>
          <w:lang w:val="en-GB"/>
        </w:rPr>
      </w:pPr>
      <w:r w:rsidRPr="00294240">
        <w:rPr>
          <w:lang w:val="en-GB"/>
        </w:rPr>
        <w:t>Define clear chain of rights and access to the information</w:t>
      </w:r>
      <w:r w:rsidR="00897778" w:rsidRPr="00294240">
        <w:rPr>
          <w:lang w:val="en-GB"/>
        </w:rPr>
        <w:t xml:space="preserve"> </w:t>
      </w:r>
    </w:p>
    <w:p w14:paraId="3FC897C8" w14:textId="77777777" w:rsidR="00CE1F2A" w:rsidRPr="00294240" w:rsidRDefault="003C7E88" w:rsidP="007C0EC3">
      <w:pPr>
        <w:pStyle w:val="ListParagraph"/>
        <w:numPr>
          <w:ilvl w:val="1"/>
          <w:numId w:val="3"/>
        </w:numPr>
        <w:spacing w:after="160" w:line="259" w:lineRule="auto"/>
        <w:contextualSpacing/>
        <w:jc w:val="both"/>
        <w:rPr>
          <w:b/>
          <w:i/>
          <w:u w:val="single"/>
          <w:lang w:val="en-GB"/>
        </w:rPr>
      </w:pPr>
      <w:r w:rsidRPr="00294240">
        <w:rPr>
          <w:b/>
          <w:i/>
          <w:u w:val="single"/>
          <w:lang w:val="en-GB"/>
        </w:rPr>
        <w:t xml:space="preserve">Data base </w:t>
      </w:r>
      <w:r w:rsidR="007964DF" w:rsidRPr="00294240">
        <w:rPr>
          <w:b/>
          <w:i/>
          <w:u w:val="single"/>
          <w:lang w:val="en-GB"/>
        </w:rPr>
        <w:t xml:space="preserve">access and </w:t>
      </w:r>
      <w:r w:rsidRPr="00294240">
        <w:rPr>
          <w:b/>
          <w:i/>
          <w:u w:val="single"/>
          <w:lang w:val="en-GB"/>
        </w:rPr>
        <w:t>structure (including stat</w:t>
      </w:r>
      <w:r w:rsidR="000E4295" w:rsidRPr="00294240">
        <w:rPr>
          <w:b/>
          <w:i/>
          <w:u w:val="single"/>
          <w:lang w:val="en-GB"/>
        </w:rPr>
        <w:t>istics</w:t>
      </w:r>
      <w:r w:rsidRPr="00294240">
        <w:rPr>
          <w:b/>
          <w:i/>
          <w:u w:val="single"/>
          <w:lang w:val="en-GB"/>
        </w:rPr>
        <w:t xml:space="preserve">s) </w:t>
      </w:r>
    </w:p>
    <w:p w14:paraId="0D73BCEF" w14:textId="61EE58F6" w:rsidR="005723D8" w:rsidRPr="00294240" w:rsidRDefault="00C8191C" w:rsidP="00C8191C">
      <w:pPr>
        <w:pStyle w:val="ListParagraph"/>
        <w:spacing w:after="160" w:line="259" w:lineRule="auto"/>
        <w:ind w:left="862"/>
        <w:contextualSpacing/>
        <w:jc w:val="both"/>
        <w:rPr>
          <w:lang w:val="en-GB"/>
        </w:rPr>
      </w:pPr>
      <w:r w:rsidRPr="00294240">
        <w:rPr>
          <w:b/>
          <w:u w:val="single"/>
          <w:lang w:val="en-GB"/>
        </w:rPr>
        <w:t>Recommendation 8.2.1</w:t>
      </w:r>
      <w:r w:rsidRPr="00294240">
        <w:rPr>
          <w:b/>
          <w:lang w:val="en-GB"/>
        </w:rPr>
        <w:t>: i</w:t>
      </w:r>
      <w:r w:rsidR="005723D8" w:rsidRPr="00294240">
        <w:rPr>
          <w:b/>
          <w:lang w:val="en-GB"/>
        </w:rPr>
        <w:t>ntegrate/associate to the data base package the stat</w:t>
      </w:r>
      <w:r w:rsidRPr="00294240">
        <w:rPr>
          <w:b/>
          <w:lang w:val="en-GB"/>
        </w:rPr>
        <w:t>istical</w:t>
      </w:r>
      <w:r w:rsidR="005723D8" w:rsidRPr="00294240">
        <w:rPr>
          <w:b/>
          <w:lang w:val="en-GB"/>
        </w:rPr>
        <w:t xml:space="preserve"> programs </w:t>
      </w:r>
      <w:r w:rsidRPr="00294240">
        <w:rPr>
          <w:b/>
          <w:lang w:val="en-GB"/>
        </w:rPr>
        <w:t>used to process IMET data for scaling-up purposes.</w:t>
      </w:r>
      <w:r w:rsidRPr="00294240">
        <w:rPr>
          <w:lang w:val="en-GB"/>
        </w:rPr>
        <w:t xml:space="preserve"> Once the </w:t>
      </w:r>
      <w:r w:rsidR="005723D8" w:rsidRPr="00294240">
        <w:rPr>
          <w:lang w:val="en-GB"/>
        </w:rPr>
        <w:t xml:space="preserve">ROs </w:t>
      </w:r>
      <w:r w:rsidR="000E4295" w:rsidRPr="00294240">
        <w:rPr>
          <w:lang w:val="en-GB"/>
        </w:rPr>
        <w:t xml:space="preserve">- </w:t>
      </w:r>
      <w:r w:rsidR="005723D8" w:rsidRPr="00294240">
        <w:rPr>
          <w:lang w:val="en-GB"/>
        </w:rPr>
        <w:t xml:space="preserve">or </w:t>
      </w:r>
      <w:r w:rsidRPr="00294240">
        <w:rPr>
          <w:lang w:val="en-GB"/>
        </w:rPr>
        <w:t>even</w:t>
      </w:r>
      <w:r w:rsidR="005723D8" w:rsidRPr="00294240">
        <w:rPr>
          <w:lang w:val="en-GB"/>
        </w:rPr>
        <w:t xml:space="preserve"> the National Agencies</w:t>
      </w:r>
      <w:r w:rsidRPr="00294240">
        <w:rPr>
          <w:lang w:val="en-GB"/>
        </w:rPr>
        <w:t xml:space="preserve"> when requested</w:t>
      </w:r>
      <w:r w:rsidR="000E4295" w:rsidRPr="00294240">
        <w:rPr>
          <w:lang w:val="en-GB"/>
        </w:rPr>
        <w:t xml:space="preserve">- </w:t>
      </w:r>
      <w:r w:rsidRPr="00294240">
        <w:rPr>
          <w:lang w:val="en-GB"/>
        </w:rPr>
        <w:t xml:space="preserve"> will directly access them or will integrate them into their RRIS</w:t>
      </w:r>
      <w:r w:rsidR="005723D8" w:rsidRPr="00294240">
        <w:rPr>
          <w:lang w:val="en-GB"/>
        </w:rPr>
        <w:t xml:space="preserve">, </w:t>
      </w:r>
      <w:r w:rsidRPr="00294240">
        <w:rPr>
          <w:lang w:val="en-GB"/>
        </w:rPr>
        <w:t>they will have the possibility to undertake their own assessments</w:t>
      </w:r>
      <w:r w:rsidR="000E4295" w:rsidRPr="00294240">
        <w:rPr>
          <w:lang w:val="en-GB"/>
        </w:rPr>
        <w:t xml:space="preserve"> </w:t>
      </w:r>
    </w:p>
    <w:p w14:paraId="2C23D82B" w14:textId="3FB35E4B" w:rsidR="005723D8" w:rsidRPr="00BA7DD5" w:rsidRDefault="00C8191C" w:rsidP="00C8191C">
      <w:pPr>
        <w:pStyle w:val="ListParagraph"/>
        <w:spacing w:after="160" w:line="259" w:lineRule="auto"/>
        <w:ind w:left="862"/>
        <w:contextualSpacing/>
        <w:jc w:val="both"/>
        <w:rPr>
          <w:b/>
          <w:lang w:val="en-GB"/>
        </w:rPr>
      </w:pPr>
      <w:r w:rsidRPr="00294240">
        <w:rPr>
          <w:b/>
          <w:u w:val="single"/>
          <w:lang w:val="en-GB"/>
        </w:rPr>
        <w:t>Recommendation 8.2.2</w:t>
      </w:r>
      <w:r w:rsidRPr="00294240">
        <w:rPr>
          <w:b/>
          <w:lang w:val="en-GB"/>
        </w:rPr>
        <w:t xml:space="preserve">: support </w:t>
      </w:r>
      <w:r w:rsidR="00F7713F" w:rsidRPr="00294240">
        <w:rPr>
          <w:b/>
          <w:lang w:val="en-GB"/>
        </w:rPr>
        <w:t>the regional and the national levels</w:t>
      </w:r>
      <w:r w:rsidRPr="00294240">
        <w:rPr>
          <w:b/>
          <w:lang w:val="en-GB"/>
        </w:rPr>
        <w:t xml:space="preserve"> in the </w:t>
      </w:r>
      <w:r w:rsidR="00F7713F" w:rsidRPr="00294240">
        <w:rPr>
          <w:b/>
          <w:lang w:val="en-GB"/>
        </w:rPr>
        <w:t xml:space="preserve"> integrat</w:t>
      </w:r>
      <w:r w:rsidRPr="00294240">
        <w:rPr>
          <w:b/>
          <w:lang w:val="en-GB"/>
        </w:rPr>
        <w:t>ion</w:t>
      </w:r>
      <w:r w:rsidR="00F7713F" w:rsidRPr="00294240">
        <w:rPr>
          <w:b/>
          <w:lang w:val="en-GB"/>
        </w:rPr>
        <w:t xml:space="preserve"> in</w:t>
      </w:r>
      <w:r w:rsidRPr="00294240">
        <w:rPr>
          <w:b/>
          <w:lang w:val="en-GB"/>
        </w:rPr>
        <w:t>to</w:t>
      </w:r>
      <w:r w:rsidR="00F7713F" w:rsidRPr="00294240">
        <w:rPr>
          <w:b/>
          <w:lang w:val="en-GB"/>
        </w:rPr>
        <w:t xml:space="preserve"> their RRIS </w:t>
      </w:r>
      <w:r w:rsidRPr="00294240">
        <w:rPr>
          <w:b/>
          <w:lang w:val="en-GB"/>
        </w:rPr>
        <w:t xml:space="preserve">- </w:t>
      </w:r>
      <w:r w:rsidR="00F7713F" w:rsidRPr="00294240">
        <w:rPr>
          <w:b/>
          <w:lang w:val="en-GB"/>
        </w:rPr>
        <w:t xml:space="preserve">or </w:t>
      </w:r>
      <w:r w:rsidRPr="00294240">
        <w:rPr>
          <w:b/>
          <w:lang w:val="en-GB"/>
        </w:rPr>
        <w:t xml:space="preserve">in </w:t>
      </w:r>
      <w:r w:rsidR="00F7713F" w:rsidRPr="00294240">
        <w:rPr>
          <w:b/>
          <w:lang w:val="en-GB"/>
        </w:rPr>
        <w:t>hav</w:t>
      </w:r>
      <w:r w:rsidRPr="00294240">
        <w:rPr>
          <w:b/>
          <w:lang w:val="en-GB"/>
        </w:rPr>
        <w:t>ing</w:t>
      </w:r>
      <w:r w:rsidR="00F7713F" w:rsidRPr="00294240">
        <w:rPr>
          <w:b/>
          <w:lang w:val="en-GB"/>
        </w:rPr>
        <w:t xml:space="preserve"> full access to</w:t>
      </w:r>
      <w:r w:rsidRPr="00294240">
        <w:rPr>
          <w:b/>
          <w:lang w:val="en-GB"/>
        </w:rPr>
        <w:t xml:space="preserve"> -</w:t>
      </w:r>
      <w:r w:rsidR="00F7713F" w:rsidRPr="00294240">
        <w:rPr>
          <w:b/>
          <w:lang w:val="en-GB"/>
        </w:rPr>
        <w:t xml:space="preserve"> </w:t>
      </w:r>
      <w:r w:rsidR="005723D8" w:rsidRPr="00294240">
        <w:rPr>
          <w:b/>
          <w:lang w:val="en-GB"/>
        </w:rPr>
        <w:t xml:space="preserve">the </w:t>
      </w:r>
      <w:r w:rsidR="00941B67" w:rsidRPr="00294240">
        <w:rPr>
          <w:b/>
          <w:lang w:val="en-GB"/>
        </w:rPr>
        <w:t xml:space="preserve">database and the statistical programs allowing them </w:t>
      </w:r>
      <w:r w:rsidRPr="00294240">
        <w:rPr>
          <w:b/>
          <w:lang w:val="en-GB"/>
        </w:rPr>
        <w:t xml:space="preserve">to progressively engage in own processing and analysis tasks, </w:t>
      </w:r>
      <w:r w:rsidR="00941B67" w:rsidRPr="00294240">
        <w:rPr>
          <w:b/>
          <w:lang w:val="en-GB"/>
        </w:rPr>
        <w:t>provided appropriate staffing and appropriate capacities and training</w:t>
      </w:r>
      <w:r w:rsidRPr="00294240">
        <w:rPr>
          <w:b/>
          <w:lang w:val="en-GB"/>
        </w:rPr>
        <w:t xml:space="preserve"> are ensured</w:t>
      </w:r>
      <w:r w:rsidR="00941B67" w:rsidRPr="00BA7DD5">
        <w:rPr>
          <w:b/>
          <w:lang w:val="en-GB"/>
        </w:rPr>
        <w:t xml:space="preserve"> </w:t>
      </w:r>
    </w:p>
    <w:p w14:paraId="7628BE10" w14:textId="77777777" w:rsidR="005723D8" w:rsidRPr="00BA7DD5" w:rsidRDefault="005723D8" w:rsidP="007C0EC3">
      <w:pPr>
        <w:pStyle w:val="ListParagraph"/>
        <w:numPr>
          <w:ilvl w:val="0"/>
          <w:numId w:val="7"/>
        </w:numPr>
        <w:spacing w:after="160" w:line="259" w:lineRule="auto"/>
        <w:contextualSpacing/>
        <w:jc w:val="both"/>
        <w:rPr>
          <w:lang w:val="en-GB"/>
        </w:rPr>
      </w:pPr>
      <w:r w:rsidRPr="00BA7DD5">
        <w:rPr>
          <w:lang w:val="en-GB"/>
        </w:rPr>
        <w:t xml:space="preserve">Ad hoc training </w:t>
      </w:r>
      <w:r w:rsidR="00941B67" w:rsidRPr="00BA7DD5">
        <w:rPr>
          <w:lang w:val="en-GB"/>
        </w:rPr>
        <w:t>on the use of the data base (pro</w:t>
      </w:r>
      <w:r w:rsidRPr="00BA7DD5">
        <w:rPr>
          <w:lang w:val="en-GB"/>
        </w:rPr>
        <w:t>cessing) and on the analysis must be granted at regional and national levels</w:t>
      </w:r>
    </w:p>
    <w:p w14:paraId="141060DA" w14:textId="77777777" w:rsidR="005723D8" w:rsidRPr="00BA7DD5" w:rsidRDefault="005723D8" w:rsidP="007C0EC3">
      <w:pPr>
        <w:pStyle w:val="ListParagraph"/>
        <w:numPr>
          <w:ilvl w:val="0"/>
          <w:numId w:val="7"/>
        </w:numPr>
        <w:spacing w:after="160" w:line="259" w:lineRule="auto"/>
        <w:contextualSpacing/>
        <w:jc w:val="both"/>
        <w:rPr>
          <w:lang w:val="en-GB"/>
        </w:rPr>
      </w:pPr>
      <w:r w:rsidRPr="00BA7DD5">
        <w:rPr>
          <w:lang w:val="en-GB"/>
        </w:rPr>
        <w:t>Special care on securing integrity of the data (no hackers, manipulation or data stolen)</w:t>
      </w:r>
    </w:p>
    <w:p w14:paraId="53605A8B" w14:textId="77777777" w:rsidR="003C7E88" w:rsidRPr="00294240" w:rsidRDefault="003C7E88" w:rsidP="007C0EC3">
      <w:pPr>
        <w:pStyle w:val="ListParagraph"/>
        <w:numPr>
          <w:ilvl w:val="1"/>
          <w:numId w:val="3"/>
        </w:numPr>
        <w:spacing w:after="160" w:line="259" w:lineRule="auto"/>
        <w:contextualSpacing/>
        <w:jc w:val="both"/>
        <w:rPr>
          <w:b/>
          <w:i/>
          <w:u w:val="single"/>
          <w:lang w:val="en-GB"/>
        </w:rPr>
      </w:pPr>
      <w:bookmarkStart w:id="8" w:name="_GoBack"/>
      <w:bookmarkEnd w:id="8"/>
      <w:r w:rsidRPr="00294240">
        <w:rPr>
          <w:b/>
          <w:i/>
          <w:u w:val="single"/>
          <w:lang w:val="en-GB"/>
        </w:rPr>
        <w:t>Governance of data</w:t>
      </w:r>
    </w:p>
    <w:p w14:paraId="327E6E0C" w14:textId="778F6379" w:rsidR="00464D0B" w:rsidRPr="00294240" w:rsidRDefault="00110486" w:rsidP="00110486">
      <w:pPr>
        <w:pStyle w:val="ListParagraph"/>
        <w:spacing w:after="160" w:line="259" w:lineRule="auto"/>
        <w:ind w:left="862"/>
        <w:contextualSpacing/>
        <w:jc w:val="both"/>
        <w:rPr>
          <w:lang w:val="en-GB"/>
        </w:rPr>
      </w:pPr>
      <w:r w:rsidRPr="00294240">
        <w:rPr>
          <w:b/>
          <w:u w:val="single"/>
          <w:lang w:val="en-GB"/>
        </w:rPr>
        <w:t>Recommendation 8.3.1</w:t>
      </w:r>
      <w:r w:rsidRPr="00294240">
        <w:rPr>
          <w:b/>
          <w:lang w:val="en-GB"/>
        </w:rPr>
        <w:t>: d</w:t>
      </w:r>
      <w:r w:rsidR="00464D0B" w:rsidRPr="00294240">
        <w:rPr>
          <w:b/>
          <w:lang w:val="en-GB"/>
        </w:rPr>
        <w:t xml:space="preserve">raft a clear protocol </w:t>
      </w:r>
      <w:r w:rsidR="00382C68" w:rsidRPr="00294240">
        <w:rPr>
          <w:b/>
          <w:lang w:val="en-GB"/>
        </w:rPr>
        <w:t>and a framework</w:t>
      </w:r>
      <w:r w:rsidRPr="00294240">
        <w:rPr>
          <w:b/>
          <w:lang w:val="en-GB"/>
        </w:rPr>
        <w:t xml:space="preserve"> identifying the</w:t>
      </w:r>
      <w:r w:rsidR="00382C68" w:rsidRPr="00294240">
        <w:rPr>
          <w:b/>
          <w:lang w:val="en-GB"/>
        </w:rPr>
        <w:t xml:space="preserve"> key actors </w:t>
      </w:r>
      <w:r w:rsidRPr="00294240">
        <w:rPr>
          <w:b/>
          <w:lang w:val="en-GB"/>
        </w:rPr>
        <w:t xml:space="preserve">and their roles and access rights </w:t>
      </w:r>
      <w:r w:rsidR="00382C68" w:rsidRPr="00294240">
        <w:rPr>
          <w:b/>
          <w:lang w:val="en-GB"/>
        </w:rPr>
        <w:t xml:space="preserve">(decision maker and data collector, user, managers) </w:t>
      </w:r>
      <w:r w:rsidR="00464D0B" w:rsidRPr="00294240">
        <w:rPr>
          <w:b/>
          <w:lang w:val="en-GB"/>
        </w:rPr>
        <w:t>which includes data collection data analysis and data sharing</w:t>
      </w:r>
      <w:r w:rsidRPr="00294240">
        <w:rPr>
          <w:lang w:val="en-GB"/>
        </w:rPr>
        <w:t xml:space="preserve"> </w:t>
      </w:r>
    </w:p>
    <w:p w14:paraId="37509D40" w14:textId="77777777" w:rsidR="003C7E88" w:rsidRPr="00294240" w:rsidRDefault="003C7E88" w:rsidP="007C0EC3">
      <w:pPr>
        <w:pStyle w:val="ListParagraph"/>
        <w:numPr>
          <w:ilvl w:val="1"/>
          <w:numId w:val="3"/>
        </w:numPr>
        <w:spacing w:after="160" w:line="259" w:lineRule="auto"/>
        <w:contextualSpacing/>
        <w:jc w:val="both"/>
        <w:rPr>
          <w:b/>
          <w:i/>
          <w:u w:val="single"/>
          <w:lang w:val="en-GB"/>
        </w:rPr>
      </w:pPr>
      <w:r w:rsidRPr="00294240">
        <w:rPr>
          <w:b/>
          <w:i/>
          <w:u w:val="single"/>
          <w:lang w:val="en-GB"/>
        </w:rPr>
        <w:t>Role of the Regional Observatories, &amp; link with National Agencies</w:t>
      </w:r>
    </w:p>
    <w:p w14:paraId="2AAD6064" w14:textId="04D460B3" w:rsidR="006078CD" w:rsidRPr="00294240" w:rsidRDefault="006D4D56" w:rsidP="006D4D56">
      <w:pPr>
        <w:pStyle w:val="ListParagraph"/>
        <w:spacing w:after="160" w:line="259" w:lineRule="auto"/>
        <w:ind w:left="862"/>
        <w:contextualSpacing/>
        <w:jc w:val="both"/>
        <w:rPr>
          <w:b/>
          <w:lang w:val="en-GB"/>
        </w:rPr>
      </w:pPr>
      <w:r w:rsidRPr="00294240">
        <w:rPr>
          <w:b/>
          <w:u w:val="single"/>
          <w:lang w:val="en-GB"/>
        </w:rPr>
        <w:t>Recommendation 8.4.1</w:t>
      </w:r>
      <w:r w:rsidRPr="00294240">
        <w:rPr>
          <w:b/>
          <w:lang w:val="en-GB"/>
        </w:rPr>
        <w:t>: t</w:t>
      </w:r>
      <w:r w:rsidR="006078CD" w:rsidRPr="00294240">
        <w:rPr>
          <w:b/>
          <w:lang w:val="en-GB"/>
        </w:rPr>
        <w:t>o clarify the</w:t>
      </w:r>
      <w:r w:rsidR="00382C68" w:rsidRPr="00294240">
        <w:rPr>
          <w:b/>
          <w:lang w:val="en-GB"/>
        </w:rPr>
        <w:t xml:space="preserve"> role</w:t>
      </w:r>
      <w:r w:rsidR="006078CD" w:rsidRPr="00294240">
        <w:rPr>
          <w:b/>
          <w:lang w:val="en-GB"/>
        </w:rPr>
        <w:t xml:space="preserve"> </w:t>
      </w:r>
      <w:r w:rsidRPr="00294240">
        <w:rPr>
          <w:b/>
          <w:lang w:val="en-GB"/>
        </w:rPr>
        <w:t xml:space="preserve">of the ROs </w:t>
      </w:r>
      <w:r w:rsidR="006078CD" w:rsidRPr="00294240">
        <w:rPr>
          <w:b/>
          <w:lang w:val="en-GB"/>
        </w:rPr>
        <w:t xml:space="preserve">vis a’ vis the national services and vis a’ vis IUCN and the </w:t>
      </w:r>
      <w:r w:rsidRPr="00294240">
        <w:rPr>
          <w:b/>
          <w:lang w:val="en-GB"/>
        </w:rPr>
        <w:t>JRC, as well as clear milestones and deliverables for everybody (verifiable</w:t>
      </w:r>
      <w:r w:rsidR="00F825D1" w:rsidRPr="00294240">
        <w:rPr>
          <w:b/>
          <w:lang w:val="en-GB"/>
        </w:rPr>
        <w:t xml:space="preserve"> and monitored</w:t>
      </w:r>
      <w:r w:rsidRPr="00294240">
        <w:rPr>
          <w:b/>
          <w:lang w:val="en-GB"/>
        </w:rPr>
        <w:t>). This</w:t>
      </w:r>
      <w:r w:rsidR="000F4FD2" w:rsidRPr="00294240">
        <w:rPr>
          <w:b/>
          <w:lang w:val="en-GB"/>
        </w:rPr>
        <w:t xml:space="preserve"> needs to be known by all the stakeholders</w:t>
      </w:r>
      <w:r w:rsidRPr="00294240">
        <w:rPr>
          <w:b/>
          <w:lang w:val="en-GB"/>
        </w:rPr>
        <w:t xml:space="preserve">. More transparency on these aspects is necessary and claimed </w:t>
      </w:r>
    </w:p>
    <w:p w14:paraId="5857A263" w14:textId="77777777" w:rsidR="00F825D1" w:rsidRPr="00294240" w:rsidRDefault="00F825D1" w:rsidP="007C0EC3">
      <w:pPr>
        <w:pStyle w:val="ListParagraph"/>
        <w:numPr>
          <w:ilvl w:val="0"/>
          <w:numId w:val="7"/>
        </w:numPr>
        <w:spacing w:after="160" w:line="259" w:lineRule="auto"/>
        <w:contextualSpacing/>
        <w:jc w:val="both"/>
        <w:rPr>
          <w:lang w:val="en-GB"/>
        </w:rPr>
      </w:pPr>
      <w:r w:rsidRPr="00294240">
        <w:rPr>
          <w:lang w:val="en-GB"/>
        </w:rPr>
        <w:t>Define how to ensure connection with other data providers and data integration into the RIS or ROs’ platforms</w:t>
      </w:r>
    </w:p>
    <w:p w14:paraId="34FD8370" w14:textId="77777777" w:rsidR="00382C68" w:rsidRPr="00294240" w:rsidRDefault="006078CD" w:rsidP="007C0EC3">
      <w:pPr>
        <w:pStyle w:val="ListParagraph"/>
        <w:numPr>
          <w:ilvl w:val="0"/>
          <w:numId w:val="7"/>
        </w:numPr>
        <w:spacing w:after="160" w:line="259" w:lineRule="auto"/>
        <w:contextualSpacing/>
        <w:jc w:val="both"/>
        <w:rPr>
          <w:lang w:val="en-GB"/>
        </w:rPr>
      </w:pPr>
      <w:r w:rsidRPr="00294240">
        <w:rPr>
          <w:lang w:val="en-GB"/>
        </w:rPr>
        <w:t>To communicate more towards the countries</w:t>
      </w:r>
    </w:p>
    <w:p w14:paraId="7CA8207F" w14:textId="77777777" w:rsidR="00464D0B" w:rsidRPr="00294240" w:rsidRDefault="00382C68" w:rsidP="007C0EC3">
      <w:pPr>
        <w:pStyle w:val="ListParagraph"/>
        <w:numPr>
          <w:ilvl w:val="0"/>
          <w:numId w:val="7"/>
        </w:numPr>
        <w:spacing w:after="160" w:line="259" w:lineRule="auto"/>
        <w:contextualSpacing/>
        <w:jc w:val="both"/>
        <w:rPr>
          <w:lang w:val="en-GB"/>
        </w:rPr>
      </w:pPr>
      <w:r w:rsidRPr="00294240">
        <w:rPr>
          <w:lang w:val="en-GB"/>
        </w:rPr>
        <w:t xml:space="preserve">To </w:t>
      </w:r>
      <w:r w:rsidR="006D4D56" w:rsidRPr="00294240">
        <w:rPr>
          <w:lang w:val="en-GB"/>
        </w:rPr>
        <w:t xml:space="preserve">set up within the BIOPAMA project </w:t>
      </w:r>
      <w:r w:rsidRPr="00294240">
        <w:rPr>
          <w:lang w:val="en-GB"/>
        </w:rPr>
        <w:t>clear monitoring and evaluation processes to ensure that th</w:t>
      </w:r>
      <w:r w:rsidR="00F825D1" w:rsidRPr="00294240">
        <w:rPr>
          <w:lang w:val="en-GB"/>
        </w:rPr>
        <w:t>e above</w:t>
      </w:r>
      <w:r w:rsidRPr="00294240">
        <w:rPr>
          <w:lang w:val="en-GB"/>
        </w:rPr>
        <w:t xml:space="preserve"> is done</w:t>
      </w:r>
    </w:p>
    <w:p w14:paraId="58F3ACE9" w14:textId="77777777" w:rsidR="00382C68" w:rsidRPr="00294240" w:rsidRDefault="00382C68" w:rsidP="007C0EC3">
      <w:pPr>
        <w:pStyle w:val="ListParagraph"/>
        <w:numPr>
          <w:ilvl w:val="1"/>
          <w:numId w:val="3"/>
        </w:numPr>
        <w:spacing w:after="160" w:line="259" w:lineRule="auto"/>
        <w:contextualSpacing/>
        <w:jc w:val="both"/>
        <w:rPr>
          <w:b/>
          <w:i/>
          <w:u w:val="single"/>
          <w:lang w:val="en-GB"/>
        </w:rPr>
      </w:pPr>
      <w:r w:rsidRPr="00294240">
        <w:rPr>
          <w:b/>
          <w:i/>
          <w:u w:val="single"/>
          <w:lang w:val="en-GB"/>
        </w:rPr>
        <w:t>Follow up of ME assessments</w:t>
      </w:r>
    </w:p>
    <w:p w14:paraId="173D3B64" w14:textId="05E9FD82" w:rsidR="006F2C09" w:rsidRPr="00BA7DD5" w:rsidRDefault="006F2C09" w:rsidP="006F2C09">
      <w:pPr>
        <w:pStyle w:val="ListParagraph"/>
        <w:ind w:left="862"/>
        <w:jc w:val="both"/>
        <w:rPr>
          <w:b/>
          <w:lang w:val="en-GB"/>
        </w:rPr>
      </w:pPr>
      <w:r w:rsidRPr="00294240">
        <w:rPr>
          <w:b/>
          <w:u w:val="single"/>
          <w:lang w:val="en-GB"/>
        </w:rPr>
        <w:t>Decision 8.5.1</w:t>
      </w:r>
      <w:r w:rsidRPr="00294240">
        <w:rPr>
          <w:b/>
          <w:lang w:val="en-GB"/>
        </w:rPr>
        <w:t>: to conceive and develop in the RIS (/RRIS) an ad hoc monitoring tool to support PAs and National services in monitoring the level of implementation of the recommendations resulting from PAME assessments</w:t>
      </w:r>
      <w:r w:rsidRPr="00BA7DD5">
        <w:rPr>
          <w:b/>
          <w:lang w:val="en-GB"/>
        </w:rPr>
        <w:t xml:space="preserve"> </w:t>
      </w:r>
    </w:p>
    <w:p w14:paraId="231C2F84" w14:textId="77777777" w:rsidR="002F4F07" w:rsidRPr="00BA7DD5" w:rsidRDefault="002F4F07" w:rsidP="007C0EC3">
      <w:pPr>
        <w:pStyle w:val="ListParagraph"/>
        <w:numPr>
          <w:ilvl w:val="0"/>
          <w:numId w:val="7"/>
        </w:numPr>
        <w:jc w:val="both"/>
        <w:rPr>
          <w:lang w:val="en-GB"/>
        </w:rPr>
      </w:pPr>
      <w:r w:rsidRPr="00BA7DD5">
        <w:rPr>
          <w:lang w:val="en-GB"/>
        </w:rPr>
        <w:t>For all types of PAME tools, including IMET it is essential to work on the development of a template/matrix/system allowing the PAs (and the National Agencies) to easily follow-up the level of implementation of the recommendations</w:t>
      </w:r>
    </w:p>
    <w:p w14:paraId="0B5799AC" w14:textId="77777777" w:rsidR="006078CD" w:rsidRPr="00BA7DD5" w:rsidRDefault="006078CD" w:rsidP="007C0EC3">
      <w:pPr>
        <w:pStyle w:val="ListParagraph"/>
        <w:numPr>
          <w:ilvl w:val="1"/>
          <w:numId w:val="3"/>
        </w:numPr>
        <w:spacing w:after="160" w:line="259" w:lineRule="auto"/>
        <w:contextualSpacing/>
        <w:jc w:val="both"/>
        <w:rPr>
          <w:b/>
          <w:i/>
          <w:u w:val="single"/>
          <w:lang w:val="en-GB"/>
        </w:rPr>
      </w:pPr>
      <w:r w:rsidRPr="00BA7DD5">
        <w:rPr>
          <w:b/>
          <w:i/>
          <w:u w:val="single"/>
          <w:lang w:val="en-GB"/>
        </w:rPr>
        <w:t xml:space="preserve">Linkages </w:t>
      </w:r>
      <w:r w:rsidR="006F2C09" w:rsidRPr="00BA7DD5">
        <w:rPr>
          <w:b/>
          <w:i/>
          <w:u w:val="single"/>
          <w:lang w:val="en-GB"/>
        </w:rPr>
        <w:t xml:space="preserve">between </w:t>
      </w:r>
      <w:r w:rsidRPr="00BA7DD5">
        <w:rPr>
          <w:b/>
          <w:i/>
          <w:u w:val="single"/>
          <w:lang w:val="en-GB"/>
        </w:rPr>
        <w:t>RIS and IMET</w:t>
      </w:r>
    </w:p>
    <w:p w14:paraId="3AAF103C" w14:textId="77777777" w:rsidR="00464D0B" w:rsidRPr="00294240" w:rsidRDefault="00DE224D" w:rsidP="00DE224D">
      <w:pPr>
        <w:pStyle w:val="ListParagraph"/>
        <w:spacing w:after="160" w:line="259" w:lineRule="auto"/>
        <w:ind w:left="862"/>
        <w:contextualSpacing/>
        <w:jc w:val="both"/>
        <w:rPr>
          <w:lang w:val="en-GB"/>
        </w:rPr>
      </w:pPr>
      <w:r w:rsidRPr="00294240">
        <w:rPr>
          <w:b/>
          <w:u w:val="single"/>
          <w:lang w:val="en-GB"/>
        </w:rPr>
        <w:t>Recommendation 8.6.1</w:t>
      </w:r>
      <w:r w:rsidRPr="00294240">
        <w:rPr>
          <w:b/>
          <w:lang w:val="en-GB"/>
        </w:rPr>
        <w:t>: Promote</w:t>
      </w:r>
      <w:r w:rsidR="002F4F07" w:rsidRPr="00294240">
        <w:rPr>
          <w:b/>
          <w:lang w:val="en-GB"/>
        </w:rPr>
        <w:t xml:space="preserve"> structural and functional link bet</w:t>
      </w:r>
      <w:r w:rsidR="006F2C09" w:rsidRPr="00294240">
        <w:rPr>
          <w:b/>
          <w:lang w:val="en-GB"/>
        </w:rPr>
        <w:t>w</w:t>
      </w:r>
      <w:r w:rsidR="002F4F07" w:rsidRPr="00294240">
        <w:rPr>
          <w:b/>
          <w:lang w:val="en-GB"/>
        </w:rPr>
        <w:t>een IMET database and the RIS</w:t>
      </w:r>
      <w:r w:rsidRPr="00294240">
        <w:rPr>
          <w:b/>
          <w:lang w:val="en-GB"/>
        </w:rPr>
        <w:t>/RRIS.</w:t>
      </w:r>
      <w:r w:rsidR="002F4F07" w:rsidRPr="00294240">
        <w:rPr>
          <w:lang w:val="en-GB"/>
        </w:rPr>
        <w:t xml:space="preserve"> </w:t>
      </w:r>
      <w:r w:rsidRPr="00294240">
        <w:rPr>
          <w:lang w:val="en-GB"/>
        </w:rPr>
        <w:t xml:space="preserve">Beyond supporting the ROs in the development of own processing and analysis capacities, this will allow, where relevant, to use the IMET database framework and structure to store quantitative information available from other sources and to integrate it </w:t>
      </w:r>
      <w:r w:rsidR="002F4F07" w:rsidRPr="00294240">
        <w:rPr>
          <w:lang w:val="en-GB"/>
        </w:rPr>
        <w:t xml:space="preserve">in the processing chain </w:t>
      </w:r>
      <w:r w:rsidRPr="00294240">
        <w:rPr>
          <w:lang w:val="en-GB"/>
        </w:rPr>
        <w:t>for analytical purposes</w:t>
      </w:r>
    </w:p>
    <w:p w14:paraId="690EA2D7" w14:textId="77777777" w:rsidR="00316C81" w:rsidRPr="00294240" w:rsidRDefault="003C7E88" w:rsidP="007C0EC3">
      <w:pPr>
        <w:pStyle w:val="ListParagraph"/>
        <w:numPr>
          <w:ilvl w:val="1"/>
          <w:numId w:val="3"/>
        </w:numPr>
        <w:spacing w:after="160" w:line="259" w:lineRule="auto"/>
        <w:contextualSpacing/>
        <w:jc w:val="both"/>
        <w:rPr>
          <w:b/>
          <w:i/>
          <w:u w:val="single"/>
          <w:lang w:val="en-GB"/>
        </w:rPr>
      </w:pPr>
      <w:r w:rsidRPr="00294240">
        <w:rPr>
          <w:b/>
          <w:i/>
          <w:u w:val="single"/>
          <w:lang w:val="en-GB"/>
        </w:rPr>
        <w:t>Integration of DOPA &amp; Copernicus in the work of the ROs</w:t>
      </w:r>
    </w:p>
    <w:p w14:paraId="7189F229" w14:textId="77777777" w:rsidR="0021597A" w:rsidRPr="00294240" w:rsidRDefault="0021597A" w:rsidP="0021597A">
      <w:pPr>
        <w:pStyle w:val="ListParagraph"/>
        <w:spacing w:after="160" w:line="259" w:lineRule="auto"/>
        <w:ind w:left="862"/>
        <w:contextualSpacing/>
        <w:jc w:val="both"/>
        <w:rPr>
          <w:b/>
          <w:lang w:val="en-GB"/>
        </w:rPr>
      </w:pPr>
      <w:r w:rsidRPr="00294240">
        <w:rPr>
          <w:b/>
          <w:u w:val="single"/>
          <w:lang w:val="en-GB"/>
        </w:rPr>
        <w:t>Recommendation 8.7.1</w:t>
      </w:r>
      <w:r w:rsidRPr="00294240">
        <w:rPr>
          <w:b/>
          <w:lang w:val="en-GB"/>
        </w:rPr>
        <w:t xml:space="preserve">: to agree on timeline and work plan between </w:t>
      </w:r>
      <w:r w:rsidR="00316C81" w:rsidRPr="00294240">
        <w:rPr>
          <w:b/>
          <w:lang w:val="en-GB"/>
        </w:rPr>
        <w:t>the DOPA and the Copernicus team</w:t>
      </w:r>
      <w:r w:rsidRPr="00294240">
        <w:rPr>
          <w:b/>
          <w:lang w:val="en-GB"/>
        </w:rPr>
        <w:t>s on one side</w:t>
      </w:r>
      <w:r w:rsidR="00316C81" w:rsidRPr="00294240">
        <w:rPr>
          <w:b/>
          <w:lang w:val="en-GB"/>
        </w:rPr>
        <w:t xml:space="preserve">, </w:t>
      </w:r>
      <w:r w:rsidRPr="00294240">
        <w:rPr>
          <w:b/>
          <w:lang w:val="en-GB"/>
        </w:rPr>
        <w:t xml:space="preserve">and </w:t>
      </w:r>
      <w:r w:rsidR="00316C81" w:rsidRPr="00294240">
        <w:rPr>
          <w:b/>
          <w:lang w:val="en-GB"/>
        </w:rPr>
        <w:t xml:space="preserve">the BIOPAMA development team </w:t>
      </w:r>
      <w:r w:rsidRPr="00294240">
        <w:rPr>
          <w:b/>
          <w:lang w:val="en-GB"/>
        </w:rPr>
        <w:t xml:space="preserve">on the other side, in view of ensuring </w:t>
      </w:r>
      <w:r w:rsidR="00316C81" w:rsidRPr="00294240">
        <w:rPr>
          <w:b/>
          <w:lang w:val="en-GB"/>
        </w:rPr>
        <w:t>integration and full accessibility</w:t>
      </w:r>
      <w:r w:rsidRPr="00294240">
        <w:rPr>
          <w:b/>
          <w:lang w:val="en-GB"/>
        </w:rPr>
        <w:t xml:space="preserve"> to</w:t>
      </w:r>
      <w:r w:rsidR="00316C81" w:rsidRPr="00294240">
        <w:rPr>
          <w:b/>
          <w:lang w:val="en-GB"/>
        </w:rPr>
        <w:t xml:space="preserve"> the information</w:t>
      </w:r>
      <w:r w:rsidRPr="00294240">
        <w:rPr>
          <w:b/>
          <w:lang w:val="en-GB"/>
        </w:rPr>
        <w:t xml:space="preserve"> through into the RIS/RRIS</w:t>
      </w:r>
      <w:r w:rsidR="00316C81" w:rsidRPr="00294240">
        <w:rPr>
          <w:b/>
          <w:lang w:val="en-GB"/>
        </w:rPr>
        <w:t xml:space="preserve">, </w:t>
      </w:r>
      <w:r w:rsidRPr="00294240">
        <w:rPr>
          <w:b/>
          <w:lang w:val="en-GB"/>
        </w:rPr>
        <w:t>in support to local and national planning, monitoring, evaluations and studies</w:t>
      </w:r>
    </w:p>
    <w:p w14:paraId="541C09DA" w14:textId="23529FB0" w:rsidR="003C7E88" w:rsidRPr="00294240" w:rsidRDefault="0021597A" w:rsidP="0021597A">
      <w:pPr>
        <w:pStyle w:val="ListParagraph"/>
        <w:spacing w:after="160" w:line="259" w:lineRule="auto"/>
        <w:ind w:left="862"/>
        <w:contextualSpacing/>
        <w:jc w:val="both"/>
        <w:rPr>
          <w:lang w:val="en-GB"/>
        </w:rPr>
      </w:pPr>
      <w:r w:rsidRPr="00294240">
        <w:rPr>
          <w:b/>
          <w:u w:val="single"/>
          <w:lang w:val="en-GB"/>
        </w:rPr>
        <w:t>Recommendation 8.7.2</w:t>
      </w:r>
      <w:r w:rsidRPr="00294240">
        <w:rPr>
          <w:b/>
          <w:lang w:val="en-GB"/>
        </w:rPr>
        <w:t>: e</w:t>
      </w:r>
      <w:r w:rsidR="00316C81" w:rsidRPr="00294240">
        <w:rPr>
          <w:b/>
          <w:lang w:val="en-GB"/>
        </w:rPr>
        <w:t xml:space="preserve">nsure possibility to download all relevant information </w:t>
      </w:r>
      <w:r w:rsidRPr="00294240">
        <w:rPr>
          <w:b/>
          <w:lang w:val="en-GB"/>
        </w:rPr>
        <w:t>from DOPA and Copernicus to support pre-filling IMET preparatory work (or to facilitate upload of relevant information on the fly while carrying out the IMET assessments)</w:t>
      </w:r>
      <w:r w:rsidRPr="00294240">
        <w:rPr>
          <w:lang w:val="en-GB"/>
        </w:rPr>
        <w:t xml:space="preserve"> </w:t>
      </w:r>
    </w:p>
    <w:p w14:paraId="52B2CCE1" w14:textId="72F85F4B" w:rsidR="00316C81" w:rsidRPr="00294240" w:rsidRDefault="00316C81" w:rsidP="007C0EC3">
      <w:pPr>
        <w:pStyle w:val="ListParagraph"/>
        <w:numPr>
          <w:ilvl w:val="0"/>
          <w:numId w:val="7"/>
        </w:numPr>
        <w:spacing w:after="160" w:line="259" w:lineRule="auto"/>
        <w:contextualSpacing/>
        <w:jc w:val="both"/>
        <w:rPr>
          <w:lang w:val="en-GB"/>
        </w:rPr>
      </w:pPr>
      <w:r w:rsidRPr="00294240">
        <w:rPr>
          <w:lang w:val="en-GB"/>
        </w:rPr>
        <w:t>Automated modalities/rest services should be developed</w:t>
      </w:r>
      <w:r w:rsidR="0021597A" w:rsidRPr="00294240">
        <w:rPr>
          <w:lang w:val="en-GB"/>
        </w:rPr>
        <w:t xml:space="preserve"> </w:t>
      </w:r>
    </w:p>
    <w:p w14:paraId="306AC807" w14:textId="77777777" w:rsidR="00316C81" w:rsidRPr="00BA7DD5" w:rsidRDefault="00316C81" w:rsidP="007C0EC3">
      <w:pPr>
        <w:pStyle w:val="ListParagraph"/>
        <w:numPr>
          <w:ilvl w:val="0"/>
          <w:numId w:val="7"/>
        </w:numPr>
        <w:spacing w:after="160" w:line="259" w:lineRule="auto"/>
        <w:contextualSpacing/>
        <w:jc w:val="both"/>
        <w:rPr>
          <w:lang w:val="en-GB"/>
        </w:rPr>
      </w:pPr>
      <w:r w:rsidRPr="00BA7DD5">
        <w:rPr>
          <w:lang w:val="en-GB"/>
        </w:rPr>
        <w:t>Considering making the access via the RIS</w:t>
      </w:r>
    </w:p>
    <w:p w14:paraId="0B888ACA" w14:textId="77777777" w:rsidR="003C7E88" w:rsidRPr="00BA7DD5" w:rsidRDefault="003C7E88" w:rsidP="00F24BED">
      <w:pPr>
        <w:jc w:val="both"/>
        <w:rPr>
          <w:lang w:val="en-GB"/>
        </w:rPr>
      </w:pPr>
    </w:p>
    <w:p w14:paraId="10411D7C" w14:textId="77777777" w:rsidR="003C7E88" w:rsidRPr="00BA7DD5" w:rsidRDefault="003C7E88" w:rsidP="00F24BED">
      <w:pPr>
        <w:jc w:val="both"/>
        <w:rPr>
          <w:lang w:val="en-GB"/>
        </w:rPr>
      </w:pPr>
    </w:p>
    <w:p w14:paraId="2D14D712" w14:textId="77777777" w:rsidR="003C7E88" w:rsidRPr="00BA7DD5" w:rsidRDefault="003C7E88" w:rsidP="00F24BED">
      <w:pPr>
        <w:jc w:val="both"/>
        <w:rPr>
          <w:lang w:val="en-GB"/>
        </w:rPr>
      </w:pPr>
    </w:p>
    <w:p w14:paraId="138B89C9" w14:textId="77777777" w:rsidR="003C7E88" w:rsidRPr="00BA7DD5" w:rsidRDefault="003C7E88" w:rsidP="00F24BED">
      <w:pPr>
        <w:jc w:val="both"/>
        <w:rPr>
          <w:lang w:val="en-GB"/>
        </w:rPr>
      </w:pPr>
    </w:p>
    <w:sectPr w:rsidR="003C7E88" w:rsidRPr="00BA7DD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EBD56" w14:textId="77777777" w:rsidR="00047100" w:rsidRDefault="00047100" w:rsidP="00711FF5">
      <w:pPr>
        <w:spacing w:after="0" w:line="240" w:lineRule="auto"/>
      </w:pPr>
      <w:r>
        <w:separator/>
      </w:r>
    </w:p>
  </w:endnote>
  <w:endnote w:type="continuationSeparator" w:id="0">
    <w:p w14:paraId="337D7B79" w14:textId="77777777" w:rsidR="00047100" w:rsidRDefault="00047100" w:rsidP="00711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075E7" w14:textId="77777777" w:rsidR="00455403" w:rsidRDefault="004554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4729088"/>
      <w:docPartObj>
        <w:docPartGallery w:val="Page Numbers (Bottom of Page)"/>
        <w:docPartUnique/>
      </w:docPartObj>
    </w:sdtPr>
    <w:sdtContent>
      <w:p w14:paraId="23A9A83C" w14:textId="214A4642" w:rsidR="00455403" w:rsidRDefault="00455403">
        <w:pPr>
          <w:pStyle w:val="Footer"/>
          <w:jc w:val="right"/>
        </w:pPr>
        <w:r>
          <w:fldChar w:fldCharType="begin"/>
        </w:r>
        <w:r>
          <w:instrText>PAGE   \* MERGEFORMAT</w:instrText>
        </w:r>
        <w:r>
          <w:fldChar w:fldCharType="separate"/>
        </w:r>
        <w:r w:rsidR="00047100" w:rsidRPr="00047100">
          <w:rPr>
            <w:noProof/>
            <w:lang w:val="fr-FR"/>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BF834" w14:textId="77777777" w:rsidR="00455403" w:rsidRDefault="00455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CEDC5" w14:textId="77777777" w:rsidR="00047100" w:rsidRDefault="00047100" w:rsidP="00711FF5">
      <w:pPr>
        <w:spacing w:after="0" w:line="240" w:lineRule="auto"/>
      </w:pPr>
      <w:r>
        <w:separator/>
      </w:r>
    </w:p>
  </w:footnote>
  <w:footnote w:type="continuationSeparator" w:id="0">
    <w:p w14:paraId="11473A8B" w14:textId="77777777" w:rsidR="00047100" w:rsidRDefault="00047100" w:rsidP="00711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2A737" w14:textId="77777777" w:rsidR="00455403" w:rsidRDefault="004554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35806" w14:textId="77777777" w:rsidR="00455403" w:rsidRDefault="004554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AE69D" w14:textId="77777777" w:rsidR="00455403" w:rsidRDefault="004554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4A2C"/>
    <w:multiLevelType w:val="hybridMultilevel"/>
    <w:tmpl w:val="8B48E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F6874"/>
    <w:multiLevelType w:val="multilevel"/>
    <w:tmpl w:val="041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71C475A"/>
    <w:multiLevelType w:val="hybridMultilevel"/>
    <w:tmpl w:val="AFA24A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CD51656"/>
    <w:multiLevelType w:val="hybridMultilevel"/>
    <w:tmpl w:val="0BD65A9C"/>
    <w:lvl w:ilvl="0" w:tplc="7DC20A04">
      <w:start w:val="1"/>
      <w:numFmt w:val="bullet"/>
      <w:lvlText w:val=""/>
      <w:lvlJc w:val="left"/>
      <w:pPr>
        <w:tabs>
          <w:tab w:val="num" w:pos="1582"/>
        </w:tabs>
        <w:ind w:left="1582" w:hanging="360"/>
      </w:pPr>
      <w:rPr>
        <w:rFonts w:ascii="Wingdings" w:hAnsi="Wingdings" w:hint="default"/>
      </w:rPr>
    </w:lvl>
    <w:lvl w:ilvl="1" w:tplc="754075AE" w:tentative="1">
      <w:start w:val="1"/>
      <w:numFmt w:val="bullet"/>
      <w:lvlText w:val=""/>
      <w:lvlJc w:val="left"/>
      <w:pPr>
        <w:tabs>
          <w:tab w:val="num" w:pos="2302"/>
        </w:tabs>
        <w:ind w:left="2302" w:hanging="360"/>
      </w:pPr>
      <w:rPr>
        <w:rFonts w:ascii="Wingdings" w:hAnsi="Wingdings" w:hint="default"/>
      </w:rPr>
    </w:lvl>
    <w:lvl w:ilvl="2" w:tplc="26EEF138" w:tentative="1">
      <w:start w:val="1"/>
      <w:numFmt w:val="bullet"/>
      <w:lvlText w:val=""/>
      <w:lvlJc w:val="left"/>
      <w:pPr>
        <w:tabs>
          <w:tab w:val="num" w:pos="3022"/>
        </w:tabs>
        <w:ind w:left="3022" w:hanging="360"/>
      </w:pPr>
      <w:rPr>
        <w:rFonts w:ascii="Wingdings" w:hAnsi="Wingdings" w:hint="default"/>
      </w:rPr>
    </w:lvl>
    <w:lvl w:ilvl="3" w:tplc="790EAA98" w:tentative="1">
      <w:start w:val="1"/>
      <w:numFmt w:val="bullet"/>
      <w:lvlText w:val=""/>
      <w:lvlJc w:val="left"/>
      <w:pPr>
        <w:tabs>
          <w:tab w:val="num" w:pos="3742"/>
        </w:tabs>
        <w:ind w:left="3742" w:hanging="360"/>
      </w:pPr>
      <w:rPr>
        <w:rFonts w:ascii="Wingdings" w:hAnsi="Wingdings" w:hint="default"/>
      </w:rPr>
    </w:lvl>
    <w:lvl w:ilvl="4" w:tplc="0736E424" w:tentative="1">
      <w:start w:val="1"/>
      <w:numFmt w:val="bullet"/>
      <w:lvlText w:val=""/>
      <w:lvlJc w:val="left"/>
      <w:pPr>
        <w:tabs>
          <w:tab w:val="num" w:pos="4462"/>
        </w:tabs>
        <w:ind w:left="4462" w:hanging="360"/>
      </w:pPr>
      <w:rPr>
        <w:rFonts w:ascii="Wingdings" w:hAnsi="Wingdings" w:hint="default"/>
      </w:rPr>
    </w:lvl>
    <w:lvl w:ilvl="5" w:tplc="FEC8D2E8" w:tentative="1">
      <w:start w:val="1"/>
      <w:numFmt w:val="bullet"/>
      <w:lvlText w:val=""/>
      <w:lvlJc w:val="left"/>
      <w:pPr>
        <w:tabs>
          <w:tab w:val="num" w:pos="5182"/>
        </w:tabs>
        <w:ind w:left="5182" w:hanging="360"/>
      </w:pPr>
      <w:rPr>
        <w:rFonts w:ascii="Wingdings" w:hAnsi="Wingdings" w:hint="default"/>
      </w:rPr>
    </w:lvl>
    <w:lvl w:ilvl="6" w:tplc="85965BDE" w:tentative="1">
      <w:start w:val="1"/>
      <w:numFmt w:val="bullet"/>
      <w:lvlText w:val=""/>
      <w:lvlJc w:val="left"/>
      <w:pPr>
        <w:tabs>
          <w:tab w:val="num" w:pos="5902"/>
        </w:tabs>
        <w:ind w:left="5902" w:hanging="360"/>
      </w:pPr>
      <w:rPr>
        <w:rFonts w:ascii="Wingdings" w:hAnsi="Wingdings" w:hint="default"/>
      </w:rPr>
    </w:lvl>
    <w:lvl w:ilvl="7" w:tplc="D0B8BA06" w:tentative="1">
      <w:start w:val="1"/>
      <w:numFmt w:val="bullet"/>
      <w:lvlText w:val=""/>
      <w:lvlJc w:val="left"/>
      <w:pPr>
        <w:tabs>
          <w:tab w:val="num" w:pos="6622"/>
        </w:tabs>
        <w:ind w:left="6622" w:hanging="360"/>
      </w:pPr>
      <w:rPr>
        <w:rFonts w:ascii="Wingdings" w:hAnsi="Wingdings" w:hint="default"/>
      </w:rPr>
    </w:lvl>
    <w:lvl w:ilvl="8" w:tplc="E6DC0888" w:tentative="1">
      <w:start w:val="1"/>
      <w:numFmt w:val="bullet"/>
      <w:lvlText w:val=""/>
      <w:lvlJc w:val="left"/>
      <w:pPr>
        <w:tabs>
          <w:tab w:val="num" w:pos="7342"/>
        </w:tabs>
        <w:ind w:left="7342" w:hanging="360"/>
      </w:pPr>
      <w:rPr>
        <w:rFonts w:ascii="Wingdings" w:hAnsi="Wingdings" w:hint="default"/>
      </w:rPr>
    </w:lvl>
  </w:abstractNum>
  <w:abstractNum w:abstractNumId="4" w15:restartNumberingAfterBreak="0">
    <w:nsid w:val="30F97405"/>
    <w:multiLevelType w:val="hybridMultilevel"/>
    <w:tmpl w:val="F984041C"/>
    <w:lvl w:ilvl="0" w:tplc="04090011">
      <w:start w:val="1"/>
      <w:numFmt w:val="decimal"/>
      <w:lvlText w:val="%1)"/>
      <w:lvlJc w:val="left"/>
      <w:pPr>
        <w:ind w:left="502" w:hanging="360"/>
      </w:pPr>
      <w:rPr>
        <w:rFonts w:hint="default"/>
      </w:rPr>
    </w:lvl>
    <w:lvl w:ilvl="1" w:tplc="0409000F">
      <w:start w:val="1"/>
      <w:numFmt w:val="decimal"/>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521B28"/>
    <w:multiLevelType w:val="hybridMultilevel"/>
    <w:tmpl w:val="E87465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D6F0CFA"/>
    <w:multiLevelType w:val="hybridMultilevel"/>
    <w:tmpl w:val="143EDC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E4A6BA9"/>
    <w:multiLevelType w:val="hybridMultilevel"/>
    <w:tmpl w:val="EF6ED7F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4F43798A"/>
    <w:multiLevelType w:val="hybridMultilevel"/>
    <w:tmpl w:val="E4787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8955FC"/>
    <w:multiLevelType w:val="hybridMultilevel"/>
    <w:tmpl w:val="B8B47D3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E6F1802"/>
    <w:multiLevelType w:val="hybridMultilevel"/>
    <w:tmpl w:val="7DAA61A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7F2582"/>
    <w:multiLevelType w:val="hybridMultilevel"/>
    <w:tmpl w:val="3248444A"/>
    <w:lvl w:ilvl="0" w:tplc="A9FEE296">
      <w:start w:val="1"/>
      <w:numFmt w:val="decimal"/>
      <w:lvlText w:val="%1)"/>
      <w:lvlJc w:val="left"/>
      <w:pPr>
        <w:ind w:left="382" w:hanging="360"/>
      </w:pPr>
      <w:rPr>
        <w:rFonts w:hint="default"/>
      </w:rPr>
    </w:lvl>
    <w:lvl w:ilvl="1" w:tplc="04090003">
      <w:start w:val="1"/>
      <w:numFmt w:val="bullet"/>
      <w:lvlText w:val="o"/>
      <w:lvlJc w:val="left"/>
      <w:pPr>
        <w:ind w:left="1102" w:hanging="360"/>
      </w:pPr>
      <w:rPr>
        <w:rFonts w:ascii="Courier New" w:hAnsi="Courier New" w:cs="Courier New" w:hint="default"/>
      </w:rPr>
    </w:lvl>
    <w:lvl w:ilvl="2" w:tplc="04090005">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12" w15:restartNumberingAfterBreak="0">
    <w:nsid w:val="6DD14369"/>
    <w:multiLevelType w:val="hybridMultilevel"/>
    <w:tmpl w:val="AFA24A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1FF0D9F"/>
    <w:multiLevelType w:val="hybridMultilevel"/>
    <w:tmpl w:val="AFA24A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78E6346"/>
    <w:multiLevelType w:val="hybridMultilevel"/>
    <w:tmpl w:val="AFA24A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97A0D24"/>
    <w:multiLevelType w:val="hybridMultilevel"/>
    <w:tmpl w:val="C83AD100"/>
    <w:lvl w:ilvl="0" w:tplc="A3DA8B46">
      <w:start w:val="8"/>
      <w:numFmt w:val="bullet"/>
      <w:lvlText w:val=""/>
      <w:lvlJc w:val="left"/>
      <w:pPr>
        <w:ind w:left="862" w:hanging="360"/>
      </w:pPr>
      <w:rPr>
        <w:rFonts w:ascii="Wingdings" w:eastAsiaTheme="minorHAnsi" w:hAnsi="Wingdings" w:cs="Times New Roman" w:hint="default"/>
      </w:rPr>
    </w:lvl>
    <w:lvl w:ilvl="1" w:tplc="04090003">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0"/>
  </w:num>
  <w:num w:numId="2">
    <w:abstractNumId w:val="11"/>
  </w:num>
  <w:num w:numId="3">
    <w:abstractNumId w:val="4"/>
  </w:num>
  <w:num w:numId="4">
    <w:abstractNumId w:val="7"/>
  </w:num>
  <w:num w:numId="5">
    <w:abstractNumId w:val="5"/>
  </w:num>
  <w:num w:numId="6">
    <w:abstractNumId w:val="9"/>
  </w:num>
  <w:num w:numId="7">
    <w:abstractNumId w:val="15"/>
  </w:num>
  <w:num w:numId="8">
    <w:abstractNumId w:val="10"/>
  </w:num>
  <w:num w:numId="9">
    <w:abstractNumId w:val="3"/>
  </w:num>
  <w:num w:numId="10">
    <w:abstractNumId w:val="8"/>
  </w:num>
  <w:num w:numId="11">
    <w:abstractNumId w:val="1"/>
  </w:num>
  <w:num w:numId="12">
    <w:abstractNumId w:val="6"/>
  </w:num>
  <w:num w:numId="13">
    <w:abstractNumId w:val="2"/>
  </w:num>
  <w:num w:numId="14">
    <w:abstractNumId w:val="13"/>
  </w:num>
  <w:num w:numId="15">
    <w:abstractNumId w:val="12"/>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doNotDisplayPageBoundarie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4229B3"/>
    <w:rsid w:val="00001C90"/>
    <w:rsid w:val="00003FA7"/>
    <w:rsid w:val="0001165B"/>
    <w:rsid w:val="00012D21"/>
    <w:rsid w:val="00016681"/>
    <w:rsid w:val="00022E99"/>
    <w:rsid w:val="00030934"/>
    <w:rsid w:val="000345D2"/>
    <w:rsid w:val="00037A2F"/>
    <w:rsid w:val="00047100"/>
    <w:rsid w:val="0005010B"/>
    <w:rsid w:val="00052118"/>
    <w:rsid w:val="00056E15"/>
    <w:rsid w:val="000632E6"/>
    <w:rsid w:val="00073F96"/>
    <w:rsid w:val="00077B73"/>
    <w:rsid w:val="000814B6"/>
    <w:rsid w:val="00082FC2"/>
    <w:rsid w:val="00093143"/>
    <w:rsid w:val="000B50DC"/>
    <w:rsid w:val="000C4D31"/>
    <w:rsid w:val="000C7A4D"/>
    <w:rsid w:val="000E2142"/>
    <w:rsid w:val="000E3819"/>
    <w:rsid w:val="000E4295"/>
    <w:rsid w:val="000F4FD2"/>
    <w:rsid w:val="00102F5C"/>
    <w:rsid w:val="00103405"/>
    <w:rsid w:val="00110486"/>
    <w:rsid w:val="00113457"/>
    <w:rsid w:val="00120BE8"/>
    <w:rsid w:val="00122764"/>
    <w:rsid w:val="00136869"/>
    <w:rsid w:val="00141F00"/>
    <w:rsid w:val="001431D2"/>
    <w:rsid w:val="00143DEE"/>
    <w:rsid w:val="00144B8E"/>
    <w:rsid w:val="00155B57"/>
    <w:rsid w:val="0016225D"/>
    <w:rsid w:val="00167516"/>
    <w:rsid w:val="00171C0A"/>
    <w:rsid w:val="00176973"/>
    <w:rsid w:val="00183573"/>
    <w:rsid w:val="001865F6"/>
    <w:rsid w:val="00186755"/>
    <w:rsid w:val="001879F4"/>
    <w:rsid w:val="0019573C"/>
    <w:rsid w:val="001C03EC"/>
    <w:rsid w:val="001E3814"/>
    <w:rsid w:val="001E7AE1"/>
    <w:rsid w:val="001F24DF"/>
    <w:rsid w:val="001F623D"/>
    <w:rsid w:val="002143F0"/>
    <w:rsid w:val="0021597A"/>
    <w:rsid w:val="0022336B"/>
    <w:rsid w:val="0022337B"/>
    <w:rsid w:val="0022673C"/>
    <w:rsid w:val="00241658"/>
    <w:rsid w:val="00277702"/>
    <w:rsid w:val="0028378B"/>
    <w:rsid w:val="00292930"/>
    <w:rsid w:val="00293FE5"/>
    <w:rsid w:val="00294240"/>
    <w:rsid w:val="002A168C"/>
    <w:rsid w:val="002A526C"/>
    <w:rsid w:val="002D4177"/>
    <w:rsid w:val="002D46AB"/>
    <w:rsid w:val="002D5F86"/>
    <w:rsid w:val="002D7110"/>
    <w:rsid w:val="002E7EF6"/>
    <w:rsid w:val="002F21E6"/>
    <w:rsid w:val="002F2899"/>
    <w:rsid w:val="002F41D9"/>
    <w:rsid w:val="002F4F07"/>
    <w:rsid w:val="0030461A"/>
    <w:rsid w:val="003130B7"/>
    <w:rsid w:val="00313A2C"/>
    <w:rsid w:val="00315AA6"/>
    <w:rsid w:val="00316C81"/>
    <w:rsid w:val="00320111"/>
    <w:rsid w:val="00326541"/>
    <w:rsid w:val="0034139C"/>
    <w:rsid w:val="0034186E"/>
    <w:rsid w:val="00342301"/>
    <w:rsid w:val="00346F61"/>
    <w:rsid w:val="003524D4"/>
    <w:rsid w:val="00352A1D"/>
    <w:rsid w:val="00355479"/>
    <w:rsid w:val="00365DDE"/>
    <w:rsid w:val="00367350"/>
    <w:rsid w:val="00382C68"/>
    <w:rsid w:val="003838CE"/>
    <w:rsid w:val="003A3561"/>
    <w:rsid w:val="003B1BFA"/>
    <w:rsid w:val="003C1E74"/>
    <w:rsid w:val="003C672C"/>
    <w:rsid w:val="003C7E88"/>
    <w:rsid w:val="003D0687"/>
    <w:rsid w:val="003D3275"/>
    <w:rsid w:val="003E1EC3"/>
    <w:rsid w:val="003F081A"/>
    <w:rsid w:val="003F4DB7"/>
    <w:rsid w:val="004019DC"/>
    <w:rsid w:val="0041657C"/>
    <w:rsid w:val="004229B3"/>
    <w:rsid w:val="00426B90"/>
    <w:rsid w:val="00432A68"/>
    <w:rsid w:val="00435408"/>
    <w:rsid w:val="004405B2"/>
    <w:rsid w:val="004428D5"/>
    <w:rsid w:val="00442A41"/>
    <w:rsid w:val="00444CEF"/>
    <w:rsid w:val="00452196"/>
    <w:rsid w:val="00455403"/>
    <w:rsid w:val="00457D52"/>
    <w:rsid w:val="00462D24"/>
    <w:rsid w:val="00464D0B"/>
    <w:rsid w:val="004656D8"/>
    <w:rsid w:val="0047296A"/>
    <w:rsid w:val="0047385E"/>
    <w:rsid w:val="0049342C"/>
    <w:rsid w:val="00493607"/>
    <w:rsid w:val="0049489F"/>
    <w:rsid w:val="004A3C2D"/>
    <w:rsid w:val="004C19BA"/>
    <w:rsid w:val="004C32D6"/>
    <w:rsid w:val="004C459F"/>
    <w:rsid w:val="004C788F"/>
    <w:rsid w:val="004C7AB7"/>
    <w:rsid w:val="004C7C63"/>
    <w:rsid w:val="004D1CB0"/>
    <w:rsid w:val="004E1E69"/>
    <w:rsid w:val="004E2ABE"/>
    <w:rsid w:val="004E6A01"/>
    <w:rsid w:val="004F04B0"/>
    <w:rsid w:val="004F1299"/>
    <w:rsid w:val="004F589A"/>
    <w:rsid w:val="004F6DC2"/>
    <w:rsid w:val="00501622"/>
    <w:rsid w:val="005079C5"/>
    <w:rsid w:val="00534845"/>
    <w:rsid w:val="00536AE1"/>
    <w:rsid w:val="00542176"/>
    <w:rsid w:val="00551E64"/>
    <w:rsid w:val="005723D8"/>
    <w:rsid w:val="005902BE"/>
    <w:rsid w:val="00590FA3"/>
    <w:rsid w:val="005A351C"/>
    <w:rsid w:val="005B68EB"/>
    <w:rsid w:val="005B7932"/>
    <w:rsid w:val="005C2404"/>
    <w:rsid w:val="005C742B"/>
    <w:rsid w:val="005D4B87"/>
    <w:rsid w:val="005E2B29"/>
    <w:rsid w:val="005F08E3"/>
    <w:rsid w:val="00600169"/>
    <w:rsid w:val="00605B9C"/>
    <w:rsid w:val="006078CD"/>
    <w:rsid w:val="006137AF"/>
    <w:rsid w:val="0062493E"/>
    <w:rsid w:val="00626F7C"/>
    <w:rsid w:val="00634E4C"/>
    <w:rsid w:val="00635DC6"/>
    <w:rsid w:val="006400B3"/>
    <w:rsid w:val="006445FF"/>
    <w:rsid w:val="00647471"/>
    <w:rsid w:val="00681D6C"/>
    <w:rsid w:val="00682B73"/>
    <w:rsid w:val="0069591A"/>
    <w:rsid w:val="00695BE7"/>
    <w:rsid w:val="006A0CCB"/>
    <w:rsid w:val="006A2ADA"/>
    <w:rsid w:val="006B31B3"/>
    <w:rsid w:val="006B57DA"/>
    <w:rsid w:val="006C0D4E"/>
    <w:rsid w:val="006C78DA"/>
    <w:rsid w:val="006D4D56"/>
    <w:rsid w:val="006E391A"/>
    <w:rsid w:val="006F2A8E"/>
    <w:rsid w:val="006F2C09"/>
    <w:rsid w:val="00701ED3"/>
    <w:rsid w:val="00711FF5"/>
    <w:rsid w:val="00713D76"/>
    <w:rsid w:val="007243F0"/>
    <w:rsid w:val="00741F20"/>
    <w:rsid w:val="00742B9D"/>
    <w:rsid w:val="007445DA"/>
    <w:rsid w:val="00750866"/>
    <w:rsid w:val="007578E1"/>
    <w:rsid w:val="007602B5"/>
    <w:rsid w:val="00772D4B"/>
    <w:rsid w:val="00775577"/>
    <w:rsid w:val="00782C0E"/>
    <w:rsid w:val="007964DF"/>
    <w:rsid w:val="007A26DB"/>
    <w:rsid w:val="007A472D"/>
    <w:rsid w:val="007B0616"/>
    <w:rsid w:val="007B09A8"/>
    <w:rsid w:val="007B6DAC"/>
    <w:rsid w:val="007C0EC3"/>
    <w:rsid w:val="007C7118"/>
    <w:rsid w:val="007D00B6"/>
    <w:rsid w:val="007D0D80"/>
    <w:rsid w:val="007D3150"/>
    <w:rsid w:val="007D5317"/>
    <w:rsid w:val="007E0BE5"/>
    <w:rsid w:val="007E71C1"/>
    <w:rsid w:val="007F08D7"/>
    <w:rsid w:val="007F6983"/>
    <w:rsid w:val="00801BC0"/>
    <w:rsid w:val="00803324"/>
    <w:rsid w:val="00831979"/>
    <w:rsid w:val="008477E2"/>
    <w:rsid w:val="00853590"/>
    <w:rsid w:val="0088145E"/>
    <w:rsid w:val="008814E7"/>
    <w:rsid w:val="00883588"/>
    <w:rsid w:val="008856E5"/>
    <w:rsid w:val="008879A0"/>
    <w:rsid w:val="008911D8"/>
    <w:rsid w:val="00896AEC"/>
    <w:rsid w:val="0089761E"/>
    <w:rsid w:val="00897778"/>
    <w:rsid w:val="008A1A17"/>
    <w:rsid w:val="008A52F5"/>
    <w:rsid w:val="008A76C0"/>
    <w:rsid w:val="008A7824"/>
    <w:rsid w:val="008B0CBB"/>
    <w:rsid w:val="008C621D"/>
    <w:rsid w:val="008E0B3E"/>
    <w:rsid w:val="008E1762"/>
    <w:rsid w:val="008E37AD"/>
    <w:rsid w:val="008F7543"/>
    <w:rsid w:val="00903521"/>
    <w:rsid w:val="00925EE2"/>
    <w:rsid w:val="0092648C"/>
    <w:rsid w:val="00927CBD"/>
    <w:rsid w:val="00930188"/>
    <w:rsid w:val="009359EE"/>
    <w:rsid w:val="00941B67"/>
    <w:rsid w:val="0094479B"/>
    <w:rsid w:val="00957ED9"/>
    <w:rsid w:val="00961260"/>
    <w:rsid w:val="009651BC"/>
    <w:rsid w:val="009715A5"/>
    <w:rsid w:val="0097335A"/>
    <w:rsid w:val="009736EB"/>
    <w:rsid w:val="009979B5"/>
    <w:rsid w:val="009A190F"/>
    <w:rsid w:val="009B4372"/>
    <w:rsid w:val="009C030A"/>
    <w:rsid w:val="009D0707"/>
    <w:rsid w:val="009D4772"/>
    <w:rsid w:val="009E5B8D"/>
    <w:rsid w:val="009F5A09"/>
    <w:rsid w:val="00A234E7"/>
    <w:rsid w:val="00A26DA8"/>
    <w:rsid w:val="00A33B0A"/>
    <w:rsid w:val="00A40CD6"/>
    <w:rsid w:val="00A515A9"/>
    <w:rsid w:val="00A80A59"/>
    <w:rsid w:val="00A90740"/>
    <w:rsid w:val="00A97B08"/>
    <w:rsid w:val="00A97FE1"/>
    <w:rsid w:val="00AA2EE4"/>
    <w:rsid w:val="00AB2B00"/>
    <w:rsid w:val="00AB4FF4"/>
    <w:rsid w:val="00AC2720"/>
    <w:rsid w:val="00AC4B1E"/>
    <w:rsid w:val="00AE0C80"/>
    <w:rsid w:val="00AE4A96"/>
    <w:rsid w:val="00AE5B6E"/>
    <w:rsid w:val="00AE748F"/>
    <w:rsid w:val="00AF5B7F"/>
    <w:rsid w:val="00B04B79"/>
    <w:rsid w:val="00B07EA8"/>
    <w:rsid w:val="00B466E1"/>
    <w:rsid w:val="00B475B2"/>
    <w:rsid w:val="00B50787"/>
    <w:rsid w:val="00B6160F"/>
    <w:rsid w:val="00B82408"/>
    <w:rsid w:val="00B9083A"/>
    <w:rsid w:val="00B956DB"/>
    <w:rsid w:val="00BA3348"/>
    <w:rsid w:val="00BA7DD5"/>
    <w:rsid w:val="00BC2889"/>
    <w:rsid w:val="00BD0561"/>
    <w:rsid w:val="00BE3BC6"/>
    <w:rsid w:val="00C03777"/>
    <w:rsid w:val="00C07395"/>
    <w:rsid w:val="00C148BC"/>
    <w:rsid w:val="00C223A7"/>
    <w:rsid w:val="00C227E5"/>
    <w:rsid w:val="00C46FC3"/>
    <w:rsid w:val="00C51668"/>
    <w:rsid w:val="00C61D7C"/>
    <w:rsid w:val="00C8191C"/>
    <w:rsid w:val="00C87B79"/>
    <w:rsid w:val="00C932D1"/>
    <w:rsid w:val="00CA02D2"/>
    <w:rsid w:val="00CA20A3"/>
    <w:rsid w:val="00CA3CFF"/>
    <w:rsid w:val="00CA41CA"/>
    <w:rsid w:val="00CA7280"/>
    <w:rsid w:val="00CB1890"/>
    <w:rsid w:val="00CD4315"/>
    <w:rsid w:val="00CD724F"/>
    <w:rsid w:val="00CE1F2A"/>
    <w:rsid w:val="00CE6522"/>
    <w:rsid w:val="00CF067A"/>
    <w:rsid w:val="00CF723E"/>
    <w:rsid w:val="00D11A1E"/>
    <w:rsid w:val="00D11F90"/>
    <w:rsid w:val="00D1449A"/>
    <w:rsid w:val="00D149CA"/>
    <w:rsid w:val="00D149EC"/>
    <w:rsid w:val="00D14DD0"/>
    <w:rsid w:val="00D31C85"/>
    <w:rsid w:val="00D35C15"/>
    <w:rsid w:val="00D4397E"/>
    <w:rsid w:val="00D46E8F"/>
    <w:rsid w:val="00D6271C"/>
    <w:rsid w:val="00D71810"/>
    <w:rsid w:val="00D73096"/>
    <w:rsid w:val="00D74974"/>
    <w:rsid w:val="00D82922"/>
    <w:rsid w:val="00D863F2"/>
    <w:rsid w:val="00D90266"/>
    <w:rsid w:val="00D9125E"/>
    <w:rsid w:val="00DA3AD9"/>
    <w:rsid w:val="00DA466A"/>
    <w:rsid w:val="00DD2B98"/>
    <w:rsid w:val="00DD36A8"/>
    <w:rsid w:val="00DE1F18"/>
    <w:rsid w:val="00DE224D"/>
    <w:rsid w:val="00DE7564"/>
    <w:rsid w:val="00E03094"/>
    <w:rsid w:val="00E032F8"/>
    <w:rsid w:val="00E03523"/>
    <w:rsid w:val="00E147E4"/>
    <w:rsid w:val="00E319D7"/>
    <w:rsid w:val="00E331CB"/>
    <w:rsid w:val="00E366A4"/>
    <w:rsid w:val="00E67216"/>
    <w:rsid w:val="00E759E8"/>
    <w:rsid w:val="00E87766"/>
    <w:rsid w:val="00E96518"/>
    <w:rsid w:val="00E97FAB"/>
    <w:rsid w:val="00EB1E6A"/>
    <w:rsid w:val="00EB4934"/>
    <w:rsid w:val="00EB5FCF"/>
    <w:rsid w:val="00EE303D"/>
    <w:rsid w:val="00EF1E89"/>
    <w:rsid w:val="00EF21FA"/>
    <w:rsid w:val="00EF4BDA"/>
    <w:rsid w:val="00EF5AA2"/>
    <w:rsid w:val="00F0206E"/>
    <w:rsid w:val="00F045D5"/>
    <w:rsid w:val="00F13802"/>
    <w:rsid w:val="00F23B47"/>
    <w:rsid w:val="00F24BED"/>
    <w:rsid w:val="00F329D8"/>
    <w:rsid w:val="00F45144"/>
    <w:rsid w:val="00F54ADE"/>
    <w:rsid w:val="00F6298A"/>
    <w:rsid w:val="00F62D77"/>
    <w:rsid w:val="00F67445"/>
    <w:rsid w:val="00F73EFC"/>
    <w:rsid w:val="00F7713F"/>
    <w:rsid w:val="00F825D1"/>
    <w:rsid w:val="00F8315C"/>
    <w:rsid w:val="00F86D0B"/>
    <w:rsid w:val="00F93125"/>
    <w:rsid w:val="00F93E19"/>
    <w:rsid w:val="00FB053C"/>
    <w:rsid w:val="00FC4AAD"/>
    <w:rsid w:val="00FC59B6"/>
    <w:rsid w:val="00FE0C1A"/>
    <w:rsid w:val="00FE7C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B72BB"/>
  <w15:docId w15:val="{06755ECD-F59D-4107-84A4-0F8C42C2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A7DD5"/>
    <w:pPr>
      <w:keepNext/>
      <w:keepLines/>
      <w:numPr>
        <w:numId w:val="11"/>
      </w:numPr>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BA7DD5"/>
    <w:pPr>
      <w:keepNext/>
      <w:keepLines/>
      <w:numPr>
        <w:ilvl w:val="1"/>
        <w:numId w:val="11"/>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BA7DD5"/>
    <w:pPr>
      <w:keepNext/>
      <w:keepLines/>
      <w:numPr>
        <w:ilvl w:val="2"/>
        <w:numId w:val="11"/>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BA7DD5"/>
    <w:pPr>
      <w:keepNext/>
      <w:keepLines/>
      <w:numPr>
        <w:ilvl w:val="3"/>
        <w:numId w:val="11"/>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BA7DD5"/>
    <w:pPr>
      <w:keepNext/>
      <w:keepLines/>
      <w:numPr>
        <w:ilvl w:val="4"/>
        <w:numId w:val="11"/>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BA7DD5"/>
    <w:pPr>
      <w:keepNext/>
      <w:keepLines/>
      <w:numPr>
        <w:ilvl w:val="5"/>
        <w:numId w:val="11"/>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BA7DD5"/>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A7DD5"/>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A7DD5"/>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29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29B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229B3"/>
    <w:pPr>
      <w:spacing w:after="0" w:line="240" w:lineRule="auto"/>
      <w:ind w:left="720"/>
    </w:pPr>
    <w:rPr>
      <w:rFonts w:ascii="Calibri" w:hAnsi="Calibri" w:cs="Times New Roman"/>
    </w:rPr>
  </w:style>
  <w:style w:type="table" w:styleId="TableGrid">
    <w:name w:val="Table Grid"/>
    <w:basedOn w:val="TableNormal"/>
    <w:uiPriority w:val="39"/>
    <w:rsid w:val="00432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4479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4479B"/>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BA7DD5"/>
    <w:rPr>
      <w:rFonts w:asciiTheme="majorHAnsi" w:eastAsiaTheme="majorEastAsia" w:hAnsiTheme="majorHAnsi" w:cstheme="majorBidi"/>
      <w:b/>
      <w:bCs/>
      <w:color w:val="2E74B5" w:themeColor="accent1" w:themeShade="BF"/>
      <w:sz w:val="28"/>
      <w:szCs w:val="28"/>
    </w:rPr>
  </w:style>
  <w:style w:type="paragraph" w:styleId="Footer">
    <w:name w:val="footer"/>
    <w:basedOn w:val="Normal"/>
    <w:link w:val="FooterChar"/>
    <w:uiPriority w:val="99"/>
    <w:unhideWhenUsed/>
    <w:rsid w:val="00883588"/>
    <w:pPr>
      <w:tabs>
        <w:tab w:val="center" w:pos="4536"/>
        <w:tab w:val="right" w:pos="9072"/>
      </w:tabs>
      <w:spacing w:after="0" w:line="240" w:lineRule="auto"/>
    </w:pPr>
    <w:rPr>
      <w:lang w:val="fr-BE"/>
    </w:rPr>
  </w:style>
  <w:style w:type="character" w:customStyle="1" w:styleId="FooterChar">
    <w:name w:val="Footer Char"/>
    <w:basedOn w:val="DefaultParagraphFont"/>
    <w:link w:val="Footer"/>
    <w:uiPriority w:val="99"/>
    <w:rsid w:val="00883588"/>
    <w:rPr>
      <w:lang w:val="fr-BE"/>
    </w:rPr>
  </w:style>
  <w:style w:type="paragraph" w:styleId="NormalWeb">
    <w:name w:val="Normal (Web)"/>
    <w:basedOn w:val="Normal"/>
    <w:uiPriority w:val="99"/>
    <w:semiHidden/>
    <w:unhideWhenUsed/>
    <w:rsid w:val="00F6298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5902BE"/>
    <w:rPr>
      <w:sz w:val="16"/>
      <w:szCs w:val="16"/>
    </w:rPr>
  </w:style>
  <w:style w:type="paragraph" w:styleId="CommentText">
    <w:name w:val="annotation text"/>
    <w:basedOn w:val="Normal"/>
    <w:link w:val="CommentTextChar"/>
    <w:uiPriority w:val="99"/>
    <w:semiHidden/>
    <w:unhideWhenUsed/>
    <w:rsid w:val="005902BE"/>
    <w:pPr>
      <w:spacing w:line="240" w:lineRule="auto"/>
    </w:pPr>
    <w:rPr>
      <w:sz w:val="20"/>
      <w:szCs w:val="20"/>
    </w:rPr>
  </w:style>
  <w:style w:type="character" w:customStyle="1" w:styleId="CommentTextChar">
    <w:name w:val="Comment Text Char"/>
    <w:basedOn w:val="DefaultParagraphFont"/>
    <w:link w:val="CommentText"/>
    <w:uiPriority w:val="99"/>
    <w:semiHidden/>
    <w:rsid w:val="005902BE"/>
    <w:rPr>
      <w:sz w:val="20"/>
      <w:szCs w:val="20"/>
    </w:rPr>
  </w:style>
  <w:style w:type="paragraph" w:styleId="CommentSubject">
    <w:name w:val="annotation subject"/>
    <w:basedOn w:val="CommentText"/>
    <w:next w:val="CommentText"/>
    <w:link w:val="CommentSubjectChar"/>
    <w:uiPriority w:val="99"/>
    <w:semiHidden/>
    <w:unhideWhenUsed/>
    <w:rsid w:val="005902BE"/>
    <w:rPr>
      <w:b/>
      <w:bCs/>
    </w:rPr>
  </w:style>
  <w:style w:type="character" w:customStyle="1" w:styleId="CommentSubjectChar">
    <w:name w:val="Comment Subject Char"/>
    <w:basedOn w:val="CommentTextChar"/>
    <w:link w:val="CommentSubject"/>
    <w:uiPriority w:val="99"/>
    <w:semiHidden/>
    <w:rsid w:val="005902BE"/>
    <w:rPr>
      <w:b/>
      <w:bCs/>
      <w:sz w:val="20"/>
      <w:szCs w:val="20"/>
    </w:rPr>
  </w:style>
  <w:style w:type="paragraph" w:styleId="BalloonText">
    <w:name w:val="Balloon Text"/>
    <w:basedOn w:val="Normal"/>
    <w:link w:val="BalloonTextChar"/>
    <w:uiPriority w:val="99"/>
    <w:semiHidden/>
    <w:unhideWhenUsed/>
    <w:rsid w:val="00590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2BE"/>
    <w:rPr>
      <w:rFonts w:ascii="Tahoma" w:hAnsi="Tahoma" w:cs="Tahoma"/>
      <w:sz w:val="16"/>
      <w:szCs w:val="16"/>
    </w:rPr>
  </w:style>
  <w:style w:type="paragraph" w:styleId="Revision">
    <w:name w:val="Revision"/>
    <w:hidden/>
    <w:uiPriority w:val="99"/>
    <w:semiHidden/>
    <w:rsid w:val="00B9083A"/>
    <w:pPr>
      <w:spacing w:after="0" w:line="240" w:lineRule="auto"/>
    </w:pPr>
  </w:style>
  <w:style w:type="character" w:customStyle="1" w:styleId="Heading2Char">
    <w:name w:val="Heading 2 Char"/>
    <w:basedOn w:val="DefaultParagraphFont"/>
    <w:link w:val="Heading2"/>
    <w:uiPriority w:val="9"/>
    <w:semiHidden/>
    <w:rsid w:val="00BA7DD5"/>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BA7DD5"/>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BA7DD5"/>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BA7DD5"/>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BA7DD5"/>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BA7D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A7DD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A7DD5"/>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rsid w:val="00BA7DD5"/>
    <w:pPr>
      <w:spacing w:before="120" w:after="0"/>
    </w:pPr>
    <w:rPr>
      <w:rFonts w:cstheme="minorHAnsi"/>
      <w:b/>
      <w:bCs/>
      <w:i/>
      <w:iCs/>
      <w:sz w:val="24"/>
      <w:szCs w:val="24"/>
    </w:rPr>
  </w:style>
  <w:style w:type="paragraph" w:styleId="TOC2">
    <w:name w:val="toc 2"/>
    <w:basedOn w:val="Normal"/>
    <w:next w:val="Normal"/>
    <w:autoRedefine/>
    <w:uiPriority w:val="39"/>
    <w:unhideWhenUsed/>
    <w:rsid w:val="00BA7DD5"/>
    <w:pPr>
      <w:spacing w:before="120" w:after="0"/>
      <w:ind w:left="220"/>
    </w:pPr>
    <w:rPr>
      <w:rFonts w:cstheme="minorHAnsi"/>
      <w:b/>
      <w:bCs/>
    </w:rPr>
  </w:style>
  <w:style w:type="paragraph" w:styleId="TOC3">
    <w:name w:val="toc 3"/>
    <w:basedOn w:val="Normal"/>
    <w:next w:val="Normal"/>
    <w:autoRedefine/>
    <w:uiPriority w:val="39"/>
    <w:unhideWhenUsed/>
    <w:rsid w:val="00BA7DD5"/>
    <w:pPr>
      <w:spacing w:after="0"/>
      <w:ind w:left="440"/>
    </w:pPr>
    <w:rPr>
      <w:rFonts w:cstheme="minorHAnsi"/>
      <w:sz w:val="20"/>
      <w:szCs w:val="20"/>
    </w:rPr>
  </w:style>
  <w:style w:type="paragraph" w:styleId="TOC4">
    <w:name w:val="toc 4"/>
    <w:basedOn w:val="Normal"/>
    <w:next w:val="Normal"/>
    <w:autoRedefine/>
    <w:uiPriority w:val="39"/>
    <w:unhideWhenUsed/>
    <w:rsid w:val="00BA7DD5"/>
    <w:pPr>
      <w:spacing w:after="0"/>
      <w:ind w:left="660"/>
    </w:pPr>
    <w:rPr>
      <w:rFonts w:cstheme="minorHAnsi"/>
      <w:sz w:val="20"/>
      <w:szCs w:val="20"/>
    </w:rPr>
  </w:style>
  <w:style w:type="paragraph" w:styleId="TOC5">
    <w:name w:val="toc 5"/>
    <w:basedOn w:val="Normal"/>
    <w:next w:val="Normal"/>
    <w:autoRedefine/>
    <w:uiPriority w:val="39"/>
    <w:unhideWhenUsed/>
    <w:rsid w:val="00BA7DD5"/>
    <w:pPr>
      <w:spacing w:after="0"/>
      <w:ind w:left="880"/>
    </w:pPr>
    <w:rPr>
      <w:rFonts w:cstheme="minorHAnsi"/>
      <w:sz w:val="20"/>
      <w:szCs w:val="20"/>
    </w:rPr>
  </w:style>
  <w:style w:type="paragraph" w:styleId="TOC6">
    <w:name w:val="toc 6"/>
    <w:basedOn w:val="Normal"/>
    <w:next w:val="Normal"/>
    <w:autoRedefine/>
    <w:uiPriority w:val="39"/>
    <w:unhideWhenUsed/>
    <w:rsid w:val="00BA7DD5"/>
    <w:pPr>
      <w:spacing w:after="0"/>
      <w:ind w:left="1100"/>
    </w:pPr>
    <w:rPr>
      <w:rFonts w:cstheme="minorHAnsi"/>
      <w:sz w:val="20"/>
      <w:szCs w:val="20"/>
    </w:rPr>
  </w:style>
  <w:style w:type="paragraph" w:styleId="TOC7">
    <w:name w:val="toc 7"/>
    <w:basedOn w:val="Normal"/>
    <w:next w:val="Normal"/>
    <w:autoRedefine/>
    <w:uiPriority w:val="39"/>
    <w:unhideWhenUsed/>
    <w:rsid w:val="00BA7DD5"/>
    <w:pPr>
      <w:spacing w:after="0"/>
      <w:ind w:left="1320"/>
    </w:pPr>
    <w:rPr>
      <w:rFonts w:cstheme="minorHAnsi"/>
      <w:sz w:val="20"/>
      <w:szCs w:val="20"/>
    </w:rPr>
  </w:style>
  <w:style w:type="paragraph" w:styleId="TOC8">
    <w:name w:val="toc 8"/>
    <w:basedOn w:val="Normal"/>
    <w:next w:val="Normal"/>
    <w:autoRedefine/>
    <w:uiPriority w:val="39"/>
    <w:unhideWhenUsed/>
    <w:rsid w:val="00BA7DD5"/>
    <w:pPr>
      <w:spacing w:after="0"/>
      <w:ind w:left="1540"/>
    </w:pPr>
    <w:rPr>
      <w:rFonts w:cstheme="minorHAnsi"/>
      <w:sz w:val="20"/>
      <w:szCs w:val="20"/>
    </w:rPr>
  </w:style>
  <w:style w:type="paragraph" w:styleId="TOC9">
    <w:name w:val="toc 9"/>
    <w:basedOn w:val="Normal"/>
    <w:next w:val="Normal"/>
    <w:autoRedefine/>
    <w:uiPriority w:val="39"/>
    <w:unhideWhenUsed/>
    <w:rsid w:val="00BA7DD5"/>
    <w:pPr>
      <w:spacing w:after="0"/>
      <w:ind w:left="1760"/>
    </w:pPr>
    <w:rPr>
      <w:rFonts w:cstheme="minorHAnsi"/>
      <w:sz w:val="20"/>
      <w:szCs w:val="20"/>
    </w:rPr>
  </w:style>
  <w:style w:type="character" w:styleId="Hyperlink">
    <w:name w:val="Hyperlink"/>
    <w:basedOn w:val="DefaultParagraphFont"/>
    <w:uiPriority w:val="99"/>
    <w:unhideWhenUsed/>
    <w:rsid w:val="00BA7DD5"/>
    <w:rPr>
      <w:color w:val="0563C1" w:themeColor="hyperlink"/>
      <w:u w:val="single"/>
    </w:rPr>
  </w:style>
  <w:style w:type="paragraph" w:styleId="Header">
    <w:name w:val="header"/>
    <w:basedOn w:val="Normal"/>
    <w:link w:val="HeaderChar"/>
    <w:uiPriority w:val="99"/>
    <w:unhideWhenUsed/>
    <w:rsid w:val="00711FF5"/>
    <w:pPr>
      <w:tabs>
        <w:tab w:val="center" w:pos="4819"/>
        <w:tab w:val="right" w:pos="9638"/>
      </w:tabs>
      <w:spacing w:after="0" w:line="240" w:lineRule="auto"/>
    </w:pPr>
  </w:style>
  <w:style w:type="character" w:customStyle="1" w:styleId="HeaderChar">
    <w:name w:val="Header Char"/>
    <w:basedOn w:val="DefaultParagraphFont"/>
    <w:link w:val="Header"/>
    <w:uiPriority w:val="99"/>
    <w:rsid w:val="00711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864938">
      <w:bodyDiv w:val="1"/>
      <w:marLeft w:val="0"/>
      <w:marRight w:val="0"/>
      <w:marTop w:val="0"/>
      <w:marBottom w:val="0"/>
      <w:divBdr>
        <w:top w:val="none" w:sz="0" w:space="0" w:color="auto"/>
        <w:left w:val="none" w:sz="0" w:space="0" w:color="auto"/>
        <w:bottom w:val="none" w:sz="0" w:space="0" w:color="auto"/>
        <w:right w:val="none" w:sz="0" w:space="0" w:color="auto"/>
      </w:divBdr>
    </w:div>
    <w:div w:id="103985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DE20B-DD67-47B3-8A5C-82AABE7A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7203</Words>
  <Characters>41058</Characters>
  <Application>Microsoft Office Word</Application>
  <DocSecurity>0</DocSecurity>
  <Lines>342</Lines>
  <Paragraphs>96</Paragraphs>
  <ScaleCrop>false</ScaleCrop>
  <HeadingPairs>
    <vt:vector size="6" baseType="variant">
      <vt:variant>
        <vt:lpstr>Title</vt:lpstr>
      </vt:variant>
      <vt:variant>
        <vt:i4>1</vt:i4>
      </vt:variant>
      <vt:variant>
        <vt:lpstr>Headings</vt:lpstr>
      </vt:variant>
      <vt:variant>
        <vt:i4>8</vt:i4>
      </vt:variant>
      <vt:variant>
        <vt:lpstr>Titre</vt:lpstr>
      </vt:variant>
      <vt:variant>
        <vt:i4>1</vt:i4>
      </vt:variant>
    </vt:vector>
  </HeadingPairs>
  <TitlesOfParts>
    <vt:vector size="10" baseType="lpstr">
      <vt:lpstr/>
      <vt:lpstr>IMET process – Governance</vt:lpstr>
      <vt:lpstr>Communication and Visibility</vt:lpstr>
      <vt:lpstr>Sustainability and Finance for assessments </vt:lpstr>
      <vt:lpstr>Global vs. Regional and National</vt:lpstr>
      <vt:lpstr>IMET Next steps</vt:lpstr>
      <vt:lpstr>Capacity building</vt:lpstr>
      <vt:lpstr>Analysis and Decision Support Systems</vt:lpstr>
      <vt:lpstr>Regional Observatories and Data management</vt:lpstr>
      <vt:lpstr/>
    </vt:vector>
  </TitlesOfParts>
  <Company>European Commission</Company>
  <LinksUpToDate>false</LinksUpToDate>
  <CharactersWithSpaces>48165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OFAC</dc:creator>
  <cp:lastModifiedBy>Paolo ROGGERI</cp:lastModifiedBy>
  <cp:revision>3</cp:revision>
  <cp:lastPrinted>2019-07-19T10:57:00Z</cp:lastPrinted>
  <dcterms:created xsi:type="dcterms:W3CDTF">2020-02-28T23:39:00Z</dcterms:created>
  <dcterms:modified xsi:type="dcterms:W3CDTF">2020-02-28T23:44:00Z</dcterms:modified>
</cp:coreProperties>
</file>